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90D7B" w14:textId="77777777" w:rsidR="00143B9A" w:rsidRDefault="00143B9A" w:rsidP="00143B9A">
      <w:pPr>
        <w:spacing w:after="0"/>
        <w:rPr>
          <w:rFonts w:ascii="Helvetica" w:eastAsia="Times New Roman" w:hAnsi="Helvetica" w:cs="Times New Roman"/>
          <w:sz w:val="45"/>
          <w:szCs w:val="45"/>
          <w:lang w:eastAsia="fr-FR"/>
        </w:rPr>
      </w:pPr>
      <w:r w:rsidRPr="00143B9A">
        <w:rPr>
          <w:rFonts w:ascii="Helvetica" w:eastAsia="Times New Roman" w:hAnsi="Helvetica" w:cs="Times New Roman"/>
          <w:sz w:val="45"/>
          <w:szCs w:val="45"/>
          <w:lang w:eastAsia="fr-FR"/>
        </w:rPr>
        <w:t>PREFACE BY THE PILOTS</w:t>
      </w:r>
    </w:p>
    <w:p w14:paraId="75672303" w14:textId="77777777" w:rsidR="00143B9A" w:rsidRDefault="00143B9A" w:rsidP="00143B9A">
      <w:pPr>
        <w:spacing w:after="0"/>
        <w:rPr>
          <w:rFonts w:ascii="Helvetica" w:eastAsia="Times New Roman" w:hAnsi="Helvetica" w:cs="Times New Roman"/>
          <w:sz w:val="30"/>
          <w:szCs w:val="30"/>
          <w:lang w:eastAsia="fr-FR"/>
        </w:rPr>
      </w:pPr>
      <w:proofErr w:type="gramStart"/>
      <w:r w:rsidRPr="00143B9A">
        <w:rPr>
          <w:rFonts w:ascii="Helvetica" w:eastAsia="Times New Roman" w:hAnsi="Helvetica" w:cs="Times New Roman"/>
          <w:sz w:val="30"/>
          <w:szCs w:val="30"/>
          <w:lang w:eastAsia="fr-FR"/>
        </w:rPr>
        <w:t>of</w:t>
      </w:r>
      <w:proofErr w:type="gramEnd"/>
      <w:r w:rsidRPr="00143B9A">
        <w:rPr>
          <w:rFonts w:ascii="Helvetica" w:eastAsia="Times New Roman" w:hAnsi="Helvetica" w:cs="Times New Roman"/>
          <w:sz w:val="30"/>
          <w:szCs w:val="30"/>
          <w:lang w:eastAsia="fr-FR"/>
        </w:rPr>
        <w:t xml:space="preserve"> the 2018 Île-de-France Workshop</w:t>
      </w:r>
    </w:p>
    <w:p w14:paraId="10B7298C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45"/>
          <w:szCs w:val="45"/>
          <w:lang w:eastAsia="fr-FR"/>
        </w:rPr>
      </w:pPr>
    </w:p>
    <w:p w14:paraId="5DC19249" w14:textId="77777777" w:rsidR="00143B9A" w:rsidRPr="00F30BE4" w:rsidRDefault="00F30BE4" w:rsidP="00F30BE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  <w:color w:val="4EE1A9"/>
          <w:sz w:val="32"/>
          <w:szCs w:val="32"/>
        </w:rPr>
        <w:t xml:space="preserve">Bertrand Warnier, </w:t>
      </w:r>
      <w:proofErr w:type="spellStart"/>
      <w:r>
        <w:rPr>
          <w:rFonts w:ascii="Times" w:hAnsi="Times" w:cs="Times"/>
          <w:b/>
          <w:bCs/>
          <w:color w:val="4EE1A9"/>
          <w:sz w:val="32"/>
          <w:szCs w:val="32"/>
        </w:rPr>
        <w:t>Founder</w:t>
      </w:r>
      <w:proofErr w:type="spellEnd"/>
      <w:r>
        <w:rPr>
          <w:rFonts w:ascii="Times" w:hAnsi="Times" w:cs="Times"/>
          <w:b/>
          <w:bCs/>
          <w:color w:val="4EE1A9"/>
          <w:sz w:val="32"/>
          <w:szCs w:val="32"/>
        </w:rPr>
        <w:t xml:space="preserve"> of les Ateliers de Cergy and workshop mentor: </w:t>
      </w:r>
    </w:p>
    <w:p w14:paraId="6615DDB9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Urban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planning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part of an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ill-defined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but essential interface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between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planning and architecture;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cities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are by no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means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sum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their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objects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but a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specific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process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which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must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constantly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updated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... and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which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capable of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integrating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unexpected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.</w:t>
      </w:r>
    </w:p>
    <w:p w14:paraId="6FE7EEED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2FC5E971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It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just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so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happens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YOU—the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young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generation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to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which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you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belong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and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represent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—are in one of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these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unexpected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situations,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deciding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in the place of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those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who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are in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authority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today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.</w:t>
      </w:r>
    </w:p>
    <w:p w14:paraId="56996AE4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56A69AAC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are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you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going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to do for a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month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in Cergy-Pontoise?</w:t>
      </w:r>
    </w:p>
    <w:p w14:paraId="50889D43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are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you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going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to do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will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enable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you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to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find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right balances?</w:t>
      </w:r>
    </w:p>
    <w:p w14:paraId="2405F8F2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Simply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should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you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expect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?</w:t>
      </w:r>
    </w:p>
    <w:p w14:paraId="142C1B15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7B17ACD2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Exchanges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between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cultures, disciplines, backgrounds and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individual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temperaments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will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essential: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will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you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bring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to the table?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visions or perspectives?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institutional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backgrounds?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principles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?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convictions? Will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they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drawn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from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examples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gleaned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here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or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there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?</w:t>
      </w:r>
    </w:p>
    <w:p w14:paraId="564DFD55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08FC8843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This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means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talking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about a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metropolis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with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 capital M—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its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lifestyles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living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environments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and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so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on. But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also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how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you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and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others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want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to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construct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your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/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their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life(s).</w:t>
      </w:r>
    </w:p>
    <w:p w14:paraId="5B0438C5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4C02D3E1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You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inherit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city centres,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urban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peripheries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rural areas,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hamlets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and villages,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suburbs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historic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or new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towns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, etc</w:t>
      </w:r>
      <w:proofErr w:type="gram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.—</w:t>
      </w:r>
      <w:proofErr w:type="spellStart"/>
      <w:proofErr w:type="gram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whether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they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continuous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or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fragmented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social and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geographic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fabrics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integrated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or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independent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agricultural structures—but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also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singular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</w:p>
    <w:p w14:paraId="23873150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proofErr w:type="gram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and</w:t>
      </w:r>
      <w:proofErr w:type="gram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not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very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glorious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ecological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situation.</w:t>
      </w:r>
    </w:p>
    <w:p w14:paraId="147B83FC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61831DAE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Is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this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vernacular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a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metropolis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? One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where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two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extreme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scales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are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confronted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: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the habitat and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greater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geography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and new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economies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?</w:t>
      </w:r>
    </w:p>
    <w:p w14:paraId="7E1692D2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430B70BC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about places,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urban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dwellers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signs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the 21st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century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?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about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presence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water,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vegetation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birds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and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also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other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forms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(of LIFE)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generated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by new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energies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and new technologies?</w:t>
      </w:r>
    </w:p>
    <w:p w14:paraId="28F0AC3F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340CBF75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There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however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one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requirement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: You must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find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 balance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between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you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think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and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your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partners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think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... as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well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as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citizens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you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represent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think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. </w:t>
      </w:r>
    </w:p>
    <w:p w14:paraId="6819CBC9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40ABC785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The document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you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have in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your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hands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result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extensive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research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condensed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to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most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essential information to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make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an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easy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tool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to use. It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work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people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who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have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donated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their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time (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our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thanks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to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them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),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who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can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enlighten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you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—not direct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you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—on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particular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points. </w:t>
      </w:r>
    </w:p>
    <w:p w14:paraId="19120991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6405C7C1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b/>
          <w:sz w:val="22"/>
          <w:szCs w:val="22"/>
          <w:lang w:eastAsia="fr-FR"/>
        </w:rPr>
      </w:pPr>
      <w:proofErr w:type="spellStart"/>
      <w:r w:rsidRPr="00143B9A">
        <w:rPr>
          <w:rFonts w:ascii="Helvetica" w:eastAsia="Times New Roman" w:hAnsi="Helvetica" w:cs="Times New Roman"/>
          <w:b/>
          <w:sz w:val="22"/>
          <w:szCs w:val="22"/>
          <w:lang w:eastAsia="fr-FR"/>
        </w:rPr>
        <w:t>They</w:t>
      </w:r>
      <w:proofErr w:type="spellEnd"/>
      <w:r w:rsidRPr="00143B9A">
        <w:rPr>
          <w:rFonts w:ascii="Helvetica" w:eastAsia="Times New Roman" w:hAnsi="Helvetica" w:cs="Times New Roman"/>
          <w:b/>
          <w:sz w:val="22"/>
          <w:szCs w:val="22"/>
          <w:lang w:eastAsia="fr-FR"/>
        </w:rPr>
        <w:t xml:space="preserve"> are </w:t>
      </w:r>
      <w:proofErr w:type="spellStart"/>
      <w:r w:rsidRPr="00143B9A">
        <w:rPr>
          <w:rFonts w:ascii="Helvetica" w:eastAsia="Times New Roman" w:hAnsi="Helvetica" w:cs="Times New Roman"/>
          <w:b/>
          <w:sz w:val="22"/>
          <w:szCs w:val="22"/>
          <w:lang w:eastAsia="fr-FR"/>
        </w:rPr>
        <w:t>waiting</w:t>
      </w:r>
      <w:proofErr w:type="spellEnd"/>
      <w:r w:rsidRPr="00143B9A">
        <w:rPr>
          <w:rFonts w:ascii="Helvetica" w:eastAsia="Times New Roman" w:hAnsi="Helvetica" w:cs="Times New Roman"/>
          <w:b/>
          <w:sz w:val="22"/>
          <w:szCs w:val="22"/>
          <w:lang w:eastAsia="fr-FR"/>
        </w:rPr>
        <w:t xml:space="preserve"> for </w:t>
      </w:r>
      <w:proofErr w:type="spellStart"/>
      <w:r w:rsidRPr="00143B9A">
        <w:rPr>
          <w:rFonts w:ascii="Helvetica" w:eastAsia="Times New Roman" w:hAnsi="Helvetica" w:cs="Times New Roman"/>
          <w:b/>
          <w:sz w:val="22"/>
          <w:szCs w:val="22"/>
          <w:lang w:eastAsia="fr-FR"/>
        </w:rPr>
        <w:t>your</w:t>
      </w:r>
      <w:proofErr w:type="spellEnd"/>
      <w:r w:rsidRPr="00143B9A">
        <w:rPr>
          <w:rFonts w:ascii="Helvetica" w:eastAsia="Times New Roman" w:hAnsi="Helvetica" w:cs="Times New Roman"/>
          <w:b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b/>
          <w:sz w:val="22"/>
          <w:szCs w:val="22"/>
          <w:lang w:eastAsia="fr-FR"/>
        </w:rPr>
        <w:t>thoughts</w:t>
      </w:r>
      <w:proofErr w:type="spellEnd"/>
      <w:r w:rsidRPr="00143B9A">
        <w:rPr>
          <w:rFonts w:ascii="Helvetica" w:eastAsia="Times New Roman" w:hAnsi="Helvetica" w:cs="Times New Roman"/>
          <w:b/>
          <w:sz w:val="22"/>
          <w:szCs w:val="22"/>
          <w:lang w:eastAsia="fr-FR"/>
        </w:rPr>
        <w:t xml:space="preserve"> and have a </w:t>
      </w:r>
      <w:proofErr w:type="spellStart"/>
      <w:r w:rsidRPr="00143B9A">
        <w:rPr>
          <w:rFonts w:ascii="Helvetica" w:eastAsia="Times New Roman" w:hAnsi="Helvetica" w:cs="Times New Roman"/>
          <w:b/>
          <w:sz w:val="22"/>
          <w:szCs w:val="22"/>
          <w:lang w:eastAsia="fr-FR"/>
        </w:rPr>
        <w:t>strong</w:t>
      </w:r>
      <w:proofErr w:type="spellEnd"/>
      <w:r w:rsidRPr="00143B9A">
        <w:rPr>
          <w:rFonts w:ascii="Helvetica" w:eastAsia="Times New Roman" w:hAnsi="Helvetica" w:cs="Times New Roman"/>
          <w:b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b/>
          <w:sz w:val="22"/>
          <w:szCs w:val="22"/>
          <w:lang w:eastAsia="fr-FR"/>
        </w:rPr>
        <w:t>desire</w:t>
      </w:r>
      <w:proofErr w:type="spellEnd"/>
      <w:r w:rsidRPr="00143B9A">
        <w:rPr>
          <w:rFonts w:ascii="Helvetica" w:eastAsia="Times New Roman" w:hAnsi="Helvetica" w:cs="Times New Roman"/>
          <w:b/>
          <w:sz w:val="22"/>
          <w:szCs w:val="22"/>
          <w:lang w:eastAsia="fr-FR"/>
        </w:rPr>
        <w:t xml:space="preserve"> to </w:t>
      </w:r>
      <w:proofErr w:type="spellStart"/>
      <w:r w:rsidRPr="00143B9A">
        <w:rPr>
          <w:rFonts w:ascii="Helvetica" w:eastAsia="Times New Roman" w:hAnsi="Helvetica" w:cs="Times New Roman"/>
          <w:b/>
          <w:sz w:val="22"/>
          <w:szCs w:val="22"/>
          <w:lang w:eastAsia="fr-FR"/>
        </w:rPr>
        <w:t>see</w:t>
      </w:r>
      <w:proofErr w:type="spellEnd"/>
      <w:r w:rsidRPr="00143B9A">
        <w:rPr>
          <w:rFonts w:ascii="Helvetica" w:eastAsia="Times New Roman" w:hAnsi="Helvetica" w:cs="Times New Roman"/>
          <w:b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b/>
          <w:sz w:val="22"/>
          <w:szCs w:val="22"/>
          <w:lang w:eastAsia="fr-FR"/>
        </w:rPr>
        <w:t>what</w:t>
      </w:r>
      <w:proofErr w:type="spellEnd"/>
      <w:r w:rsidRPr="00143B9A">
        <w:rPr>
          <w:rFonts w:ascii="Helvetica" w:eastAsia="Times New Roman" w:hAnsi="Helvetica" w:cs="Times New Roman"/>
          <w:b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b/>
          <w:sz w:val="22"/>
          <w:szCs w:val="22"/>
          <w:lang w:eastAsia="fr-FR"/>
        </w:rPr>
        <w:t>emerges</w:t>
      </w:r>
      <w:proofErr w:type="spellEnd"/>
      <w:r w:rsidRPr="00143B9A">
        <w:rPr>
          <w:rFonts w:ascii="Helvetica" w:eastAsia="Times New Roman" w:hAnsi="Helvetica" w:cs="Times New Roman"/>
          <w:b/>
          <w:sz w:val="22"/>
          <w:szCs w:val="22"/>
          <w:lang w:eastAsia="fr-FR"/>
        </w:rPr>
        <w:t>.</w:t>
      </w:r>
    </w:p>
    <w:p w14:paraId="4CCD2D46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764EC16D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Bertrand Warnier</w:t>
      </w:r>
    </w:p>
    <w:p w14:paraId="465F5B1F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53379D16" w14:textId="77777777" w:rsidR="00F30BE4" w:rsidRDefault="00F30BE4" w:rsidP="00F30BE4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b/>
          <w:bCs/>
          <w:color w:val="4EE1A9"/>
          <w:sz w:val="32"/>
          <w:szCs w:val="32"/>
        </w:rPr>
      </w:pPr>
      <w:r>
        <w:rPr>
          <w:rFonts w:ascii="Times" w:hAnsi="Times" w:cs="Times"/>
          <w:b/>
          <w:bCs/>
          <w:color w:val="4EE1A9"/>
          <w:sz w:val="32"/>
          <w:szCs w:val="32"/>
        </w:rPr>
        <w:t xml:space="preserve">Solenne Sari, pilote, </w:t>
      </w:r>
      <w:proofErr w:type="spellStart"/>
      <w:r>
        <w:rPr>
          <w:rFonts w:ascii="Times" w:hAnsi="Times" w:cs="Times"/>
          <w:b/>
          <w:bCs/>
          <w:color w:val="4EE1A9"/>
          <w:sz w:val="32"/>
          <w:szCs w:val="32"/>
        </w:rPr>
        <w:t>Archjtec</w:t>
      </w:r>
      <w:proofErr w:type="spellEnd"/>
      <w:r>
        <w:rPr>
          <w:rFonts w:ascii="Times" w:hAnsi="Times" w:cs="Times"/>
          <w:b/>
          <w:bCs/>
          <w:color w:val="4EE1A9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b/>
          <w:bCs/>
          <w:color w:val="4EE1A9"/>
          <w:sz w:val="32"/>
          <w:szCs w:val="32"/>
        </w:rPr>
        <w:t>urban</w:t>
      </w:r>
      <w:proofErr w:type="spellEnd"/>
      <w:r>
        <w:rPr>
          <w:rFonts w:ascii="Times" w:hAnsi="Times" w:cs="Times"/>
          <w:b/>
          <w:bCs/>
          <w:color w:val="4EE1A9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b/>
          <w:bCs/>
          <w:color w:val="4EE1A9"/>
          <w:sz w:val="32"/>
          <w:szCs w:val="32"/>
        </w:rPr>
        <w:t>planner</w:t>
      </w:r>
      <w:proofErr w:type="spellEnd"/>
      <w:r>
        <w:rPr>
          <w:rFonts w:ascii="Times" w:hAnsi="Times" w:cs="Times"/>
          <w:b/>
          <w:bCs/>
          <w:color w:val="4EE1A9"/>
          <w:sz w:val="32"/>
          <w:szCs w:val="32"/>
        </w:rPr>
        <w:t xml:space="preserve"> and workshop pilot : </w:t>
      </w:r>
    </w:p>
    <w:p w14:paraId="17923341" w14:textId="77777777" w:rsidR="00F30BE4" w:rsidRDefault="00F30BE4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5EC50B6B" w14:textId="77777777" w:rsidR="00F30BE4" w:rsidRDefault="00F30BE4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4853FAA9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During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this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year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devoted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to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preparation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the workshop,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following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questions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structured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my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reflections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: How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can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talk about LIFE in the future of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metropolitan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areas? How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can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such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broad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subject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dealt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with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without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running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risk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departing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</w:p>
    <w:p w14:paraId="58C409B9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proofErr w:type="spellStart"/>
      <w:proofErr w:type="gram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from</w:t>
      </w:r>
      <w:proofErr w:type="spellEnd"/>
      <w:proofErr w:type="gram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? How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can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nourished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by the multiple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studies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metropolisation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generates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without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letting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ourselves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invaded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by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our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professional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reflexes;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without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letting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ourselves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guided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by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regulatory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institutional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or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contractual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frameworks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guide </w:t>
      </w:r>
    </w:p>
    <w:p w14:paraId="73B5E05C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proofErr w:type="gram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the</w:t>
      </w:r>
      <w:proofErr w:type="gram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organisation of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cities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;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without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getting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caught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up in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preconceived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notion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animate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public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debate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?</w:t>
      </w:r>
    </w:p>
    <w:p w14:paraId="236D27AE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2D97F43C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answer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: change the focus of attention by putting LIFE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centre of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debate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! In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fact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perspectives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will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intertwined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and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juxtaposed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they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will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starting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block for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greater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reflection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: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could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more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difficult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than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to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reach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 consensus on the </w:t>
      </w:r>
    </w:p>
    <w:p w14:paraId="39817A37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proofErr w:type="spellStart"/>
      <w:proofErr w:type="gram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modalities</w:t>
      </w:r>
      <w:proofErr w:type="spellEnd"/>
      <w:proofErr w:type="gram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LIFE? A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pioneering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concept of existence, LIFE has vague,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vast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multiple and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unrestrained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limits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...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its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image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reflects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boundaries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lived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territory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the Paris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metropolitan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area,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workshop’s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study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area.</w:t>
      </w:r>
    </w:p>
    <w:p w14:paraId="373A5058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53291AEE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“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One’s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real life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so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often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life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one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does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not lead,”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wrote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Oscar Wilde. It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therefore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up to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this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workshop to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lay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foundations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real life, the one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both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possible and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desirable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so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inhabitants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the Paris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metropolitan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area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can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envision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</w:p>
    <w:p w14:paraId="6AFB09EE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proofErr w:type="gram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the</w:t>
      </w:r>
      <w:proofErr w:type="gram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future,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2050.</w:t>
      </w:r>
    </w:p>
    <w:p w14:paraId="3BB8D7C3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3D3A27AF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While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city of the 19th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century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was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organised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around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creationist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logic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the city of the 21st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century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reflected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by a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logic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flow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combined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with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logic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individual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.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need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to move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from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idea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place to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use,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paying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attention to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core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</w:p>
    <w:p w14:paraId="7B11483A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proofErr w:type="gram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issue</w:t>
      </w:r>
      <w:proofErr w:type="gram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mobility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along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with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two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great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contemporary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revolutions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are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climate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shock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and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technological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breakthroughs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.</w:t>
      </w:r>
    </w:p>
    <w:p w14:paraId="610CC93C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4290FFDA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Based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on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guiding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elements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set out in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topic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document,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numerous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debates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made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possible to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develop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strong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base of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knowledge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and accessible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resources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for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this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36th international workshop.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series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metropolitan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evening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conferences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allowed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</w:p>
    <w:p w14:paraId="4FB42E1A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proofErr w:type="gram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us</w:t>
      </w:r>
      <w:proofErr w:type="gram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to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hear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from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number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specialists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researchers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and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technicians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who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delved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into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tenor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various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challenges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facing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city of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tomorrow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.</w:t>
      </w:r>
    </w:p>
    <w:p w14:paraId="4E598877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5BD52215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How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will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constant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evolution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our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usages and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our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mobility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transform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housing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work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family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unit?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transition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needed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to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avert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climate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threat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and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reduce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devastating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inequalities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?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effects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does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digital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revolution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have on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our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relationship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</w:p>
    <w:p w14:paraId="1A896C34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proofErr w:type="spellStart"/>
      <w:proofErr w:type="gram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with</w:t>
      </w:r>
      <w:proofErr w:type="spellEnd"/>
      <w:proofErr w:type="gram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others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and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with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city in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metropolitan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area? </w:t>
      </w:r>
    </w:p>
    <w:p w14:paraId="2508C1F0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5C04CCC2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have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illustrated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in a transversal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way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current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and future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evolutions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lifestyles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and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opened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subject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towards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notion of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lived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territory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. In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this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respect, and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notwithstanding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need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to change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paradigms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if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want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to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make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tomorrow’s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city </w:t>
      </w:r>
    </w:p>
    <w:p w14:paraId="3F300DA3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proofErr w:type="spellStart"/>
      <w:proofErr w:type="gram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liveable</w:t>
      </w:r>
      <w:proofErr w:type="spellEnd"/>
      <w:proofErr w:type="gram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a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potential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trap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does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exist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which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participants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should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aware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: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refusing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to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take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into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account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city as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including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its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set of contradictions and paradoxes.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metropolitan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area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an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ecosystem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where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positive and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negative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externalities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coexist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. This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makes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complex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but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also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rich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;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from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this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innovation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capacities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are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drawn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whether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urban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cultural, social or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economic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.</w:t>
      </w:r>
    </w:p>
    <w:p w14:paraId="3187F3EB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territory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persists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certainly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threatened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on the one hand by the crucial issue of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climate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change and on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other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hand by the social fractures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are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tearing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apart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urban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fabric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but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this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allows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us to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anticipate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keys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to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its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transformation.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With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each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</w:p>
    <w:p w14:paraId="47A53FB5" w14:textId="77777777" w:rsid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proofErr w:type="gram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site</w:t>
      </w:r>
      <w:proofErr w:type="gram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you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visit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you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will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observe,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listen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and exchange,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enriching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foundation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the data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provided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.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Your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responses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must lead to a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development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process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allows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for the impulse and valorisation of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territories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from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an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intergenerational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perspective. </w:t>
      </w:r>
    </w:p>
    <w:p w14:paraId="2989EB95" w14:textId="77777777" w:rsidR="00F30BE4" w:rsidRPr="00143B9A" w:rsidRDefault="00F30BE4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2B1F6B07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But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structuring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space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to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accommodate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tomorrow’s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LIFE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also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requires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paying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special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attention to the articulation of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scales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: the “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greater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”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territory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the local,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nearby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. Architecture, public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spaces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and the organisation of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movements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must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resonate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with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</w:p>
    <w:p w14:paraId="6F59B259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proofErr w:type="gram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usages</w:t>
      </w:r>
      <w:proofErr w:type="gram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and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allow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for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inevitable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transitions and adaptations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brought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on by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acceleration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different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changes.</w:t>
      </w:r>
    </w:p>
    <w:p w14:paraId="5F1BF31F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4E4AD097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A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strong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idea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must cross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scales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intertwine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places,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reveal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themes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and usages, in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order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to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heard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by all. There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no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need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within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this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workshop, to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present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finite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form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but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rather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to explore how to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reveal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process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making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city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through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 story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</w:t>
      </w:r>
    </w:p>
    <w:p w14:paraId="27311303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proofErr w:type="spellStart"/>
      <w:proofErr w:type="gram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above</w:t>
      </w:r>
      <w:proofErr w:type="spellEnd"/>
      <w:proofErr w:type="gram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all, invites collective sharing.</w:t>
      </w:r>
    </w:p>
    <w:p w14:paraId="20B331FC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15914680" w14:textId="77777777" w:rsid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Solenne Sari</w:t>
      </w:r>
    </w:p>
    <w:p w14:paraId="014A4797" w14:textId="77777777" w:rsidR="00F30BE4" w:rsidRPr="00143B9A" w:rsidRDefault="00F30BE4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19A909FB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5"/>
          <w:szCs w:val="25"/>
          <w:lang w:eastAsia="fr-FR"/>
        </w:rPr>
      </w:pPr>
    </w:p>
    <w:p w14:paraId="04F0966A" w14:textId="77777777" w:rsidR="00D606CC" w:rsidRDefault="00D606CC">
      <w:pPr>
        <w:rPr>
          <w:rFonts w:ascii="Times" w:hAnsi="Times" w:cs="Times"/>
          <w:b/>
          <w:bCs/>
          <w:color w:val="4EE1A9"/>
          <w:sz w:val="32"/>
          <w:szCs w:val="32"/>
        </w:rPr>
      </w:pPr>
      <w:r>
        <w:rPr>
          <w:rFonts w:ascii="Times" w:hAnsi="Times" w:cs="Times"/>
          <w:b/>
          <w:bCs/>
          <w:color w:val="4EE1A9"/>
          <w:sz w:val="32"/>
          <w:szCs w:val="32"/>
        </w:rPr>
        <w:br w:type="page"/>
      </w:r>
    </w:p>
    <w:p w14:paraId="1CC71047" w14:textId="77777777" w:rsidR="00F30BE4" w:rsidRDefault="00F30BE4" w:rsidP="00F30BE4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b/>
          <w:bCs/>
          <w:color w:val="4EE1A9"/>
          <w:sz w:val="32"/>
          <w:szCs w:val="32"/>
        </w:rPr>
      </w:pPr>
      <w:bookmarkStart w:id="0" w:name="_GoBack"/>
      <w:bookmarkEnd w:id="0"/>
      <w:r>
        <w:rPr>
          <w:rFonts w:ascii="Times" w:hAnsi="Times" w:cs="Times"/>
          <w:b/>
          <w:bCs/>
          <w:color w:val="4EE1A9"/>
          <w:sz w:val="32"/>
          <w:szCs w:val="32"/>
        </w:rPr>
        <w:t xml:space="preserve">Jean-Michel Vincent, </w:t>
      </w:r>
      <w:proofErr w:type="spellStart"/>
      <w:r>
        <w:rPr>
          <w:rFonts w:ascii="Times" w:hAnsi="Times" w:cs="Times"/>
          <w:b/>
          <w:bCs/>
          <w:color w:val="4EE1A9"/>
          <w:sz w:val="32"/>
          <w:szCs w:val="32"/>
        </w:rPr>
        <w:t>Engineer-Urban</w:t>
      </w:r>
      <w:proofErr w:type="spellEnd"/>
      <w:r>
        <w:rPr>
          <w:rFonts w:ascii="Times" w:hAnsi="Times" w:cs="Times"/>
          <w:b/>
          <w:bCs/>
          <w:color w:val="4EE1A9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b/>
          <w:bCs/>
          <w:color w:val="4EE1A9"/>
          <w:sz w:val="32"/>
          <w:szCs w:val="32"/>
        </w:rPr>
        <w:t>planner</w:t>
      </w:r>
      <w:proofErr w:type="spellEnd"/>
      <w:r>
        <w:rPr>
          <w:rFonts w:ascii="Times" w:hAnsi="Times" w:cs="Times"/>
          <w:b/>
          <w:bCs/>
          <w:color w:val="4EE1A9"/>
          <w:sz w:val="32"/>
          <w:szCs w:val="32"/>
        </w:rPr>
        <w:t xml:space="preserve"> and workshop pilot : </w:t>
      </w:r>
    </w:p>
    <w:p w14:paraId="1BC8329F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30"/>
          <w:szCs w:val="30"/>
          <w:lang w:eastAsia="fr-FR"/>
        </w:rPr>
      </w:pPr>
    </w:p>
    <w:p w14:paraId="6A4AD025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You are the last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generation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who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still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has a chance to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avert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threat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climate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change.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next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one,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my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grandchildren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can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only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accept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consequences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our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collective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inconsistencies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.</w:t>
      </w:r>
    </w:p>
    <w:p w14:paraId="531FFD7C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0D4C5EB5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In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span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a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lifetime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world’s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population has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tripled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. The race,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albeit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legitimate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for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prosperity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and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well-being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has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led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us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into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frantic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race for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fossil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fuels to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feed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our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machines: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Nothing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reprehensible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just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eating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every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day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to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satisfy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our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hunger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being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in </w:t>
      </w:r>
    </w:p>
    <w:p w14:paraId="45DA055E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proofErr w:type="gram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good</w:t>
      </w:r>
      <w:proofErr w:type="gram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health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living more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comfortably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ensuring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better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future for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your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children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.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Except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these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fossil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fuels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emit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gases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in a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month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spread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across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earth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and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remain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in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atmosphere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for over a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century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warming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its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surface. And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know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.</w:t>
      </w:r>
    </w:p>
    <w:p w14:paraId="580CC927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7D8DCD7B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So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did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miss?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Besides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greed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desire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for power by a few;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maybe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frantic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individualism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most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us and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share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generosity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goes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with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?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Who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would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ever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think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they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as an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individual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could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change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human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nature? No,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were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</w:p>
    <w:p w14:paraId="4410F29A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proofErr w:type="spellStart"/>
      <w:proofErr w:type="gram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surprised</w:t>
      </w:r>
      <w:proofErr w:type="spellEnd"/>
      <w:proofErr w:type="gram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by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our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success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the speed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with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which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progressed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.</w:t>
      </w:r>
    </w:p>
    <w:p w14:paraId="5937CECB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4D051B36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All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need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to do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look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life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expectancy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.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From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1950 to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today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life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expectancy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in France has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risen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from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50 to 80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years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old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.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Reaching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50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years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age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today’s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life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expectancy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in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poorest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countries, 80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years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in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developed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countries. For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urban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dwellers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</w:p>
    <w:p w14:paraId="57F1BBCF" w14:textId="77777777" w:rsid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proofErr w:type="gram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the</w:t>
      </w:r>
      <w:proofErr w:type="gram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rate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80% in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developed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countries, 50% for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whole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world.</w:t>
      </w:r>
    </w:p>
    <w:p w14:paraId="6FBEE231" w14:textId="77777777" w:rsidR="00F30BE4" w:rsidRDefault="00F30BE4" w:rsidP="00F30BE4">
      <w:pPr>
        <w:spacing w:after="0"/>
        <w:jc w:val="center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08F86485" w14:textId="77777777" w:rsidR="00F30BE4" w:rsidRPr="00143B9A" w:rsidRDefault="00F30BE4" w:rsidP="00F30BE4">
      <w:pPr>
        <w:spacing w:after="0"/>
        <w:jc w:val="center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686E4A">
        <w:rPr>
          <w:rFonts w:ascii="Times" w:hAnsi="Times"/>
          <w:noProof/>
          <w:sz w:val="22"/>
          <w:szCs w:val="22"/>
          <w:lang w:eastAsia="fr-FR"/>
        </w:rPr>
        <w:drawing>
          <wp:inline distT="0" distB="0" distL="0" distR="0" wp14:anchorId="0009E1CA" wp14:editId="1627A620">
            <wp:extent cx="4814648" cy="2745740"/>
            <wp:effectExtent l="0" t="0" r="1143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549" cy="274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4F964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57503836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So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?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problem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have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simply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forgotten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along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way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are part of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biomass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of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biodiversity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;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environment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not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just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outside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—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something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so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easy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to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forget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in the city—but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very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source of life, a system of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which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</w:p>
    <w:p w14:paraId="3B894303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proofErr w:type="gram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are</w:t>
      </w:r>
      <w:proofErr w:type="gram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an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integral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part and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with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which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must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in balance or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will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perish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if not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humanity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as a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whole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then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certainly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civilisations.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would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remain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our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beautiful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civilisations if, as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during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5 major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climatic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episodes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the last 500 million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years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since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appearance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life on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earth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60% to 90% of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species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disappeared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? That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between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4 and 6 </w:t>
      </w:r>
      <w:proofErr w:type="gram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billion</w:t>
      </w:r>
      <w:proofErr w:type="gram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human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beings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?</w:t>
      </w:r>
    </w:p>
    <w:p w14:paraId="1BDCAA4D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7B7E0823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Could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are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just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foolish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enough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to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collectively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trigger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this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disaster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set for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early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2030s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without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any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way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to put out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fire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?</w:t>
      </w:r>
    </w:p>
    <w:p w14:paraId="2D0B2173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For the workshop,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goes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without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saying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have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prepared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groundwork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for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you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: 2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seminars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4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metropolitan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evenings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and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this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immersion document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into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which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you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will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have to dive. But for one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month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in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September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you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will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one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who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must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take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</w:p>
    <w:p w14:paraId="1F0F00A3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proofErr w:type="gram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the</w:t>
      </w:r>
      <w:proofErr w:type="gram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helm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.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Evaluate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propose,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decide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life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will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or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will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not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in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21st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century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from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metropolitan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areas to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countryside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. And let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known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. </w:t>
      </w:r>
    </w:p>
    <w:p w14:paraId="1D98281C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71478B2B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When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you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return home,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you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will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hopefully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better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equipped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to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add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to a collective intelligence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will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also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develop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together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. And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you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will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use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this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experience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to do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.</w:t>
      </w:r>
    </w:p>
    <w:p w14:paraId="60B2D805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48162B22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But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this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all in vain? Do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you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know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legend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Sessa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—the one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who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invented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the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game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of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chess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—of the grain of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wheat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and of King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Sheram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echoed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in the tales of One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Thousand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and One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Nights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?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Well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by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persuading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one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person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per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week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who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in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turn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</w:p>
    <w:p w14:paraId="15817FBC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proofErr w:type="gram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persuades</w:t>
      </w:r>
      <w:proofErr w:type="gram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another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we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could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reach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8 billion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individuals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in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just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28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weeks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.</w:t>
      </w:r>
    </w:p>
    <w:p w14:paraId="240E149C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4B3958D2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Well-being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versus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blind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enrichment</w:t>
      </w:r>
      <w:proofErr w:type="spellEnd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, in time.</w:t>
      </w:r>
    </w:p>
    <w:p w14:paraId="72115A4F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</w:p>
    <w:p w14:paraId="1EC289BA" w14:textId="77777777" w:rsidR="00143B9A" w:rsidRPr="00143B9A" w:rsidRDefault="00143B9A" w:rsidP="00143B9A">
      <w:pPr>
        <w:spacing w:after="0"/>
        <w:rPr>
          <w:rFonts w:ascii="Helvetica" w:eastAsia="Times New Roman" w:hAnsi="Helvetica" w:cs="Times New Roman"/>
          <w:sz w:val="22"/>
          <w:szCs w:val="22"/>
          <w:lang w:eastAsia="fr-FR"/>
        </w:rPr>
      </w:pPr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 xml:space="preserve">Jean-Michel Vincent, </w:t>
      </w:r>
      <w:proofErr w:type="spellStart"/>
      <w:r w:rsidRPr="00143B9A">
        <w:rPr>
          <w:rFonts w:ascii="Helvetica" w:eastAsia="Times New Roman" w:hAnsi="Helvetica" w:cs="Times New Roman"/>
          <w:sz w:val="22"/>
          <w:szCs w:val="22"/>
          <w:lang w:eastAsia="fr-FR"/>
        </w:rPr>
        <w:t>grandfather</w:t>
      </w:r>
      <w:proofErr w:type="spellEnd"/>
    </w:p>
    <w:p w14:paraId="282A7652" w14:textId="77777777" w:rsidR="008A479F" w:rsidRDefault="008A479F"/>
    <w:sectPr w:rsidR="008A479F" w:rsidSect="00533E6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9A"/>
    <w:rsid w:val="00143B9A"/>
    <w:rsid w:val="00533E60"/>
    <w:rsid w:val="008A479F"/>
    <w:rsid w:val="00952717"/>
    <w:rsid w:val="00D606CC"/>
    <w:rsid w:val="00F30B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A6F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0B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B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0B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B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1553</Words>
  <Characters>8544</Characters>
  <Application>Microsoft Macintosh Word</Application>
  <DocSecurity>0</DocSecurity>
  <Lines>71</Lines>
  <Paragraphs>20</Paragraphs>
  <ScaleCrop>false</ScaleCrop>
  <Company/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Vincent</dc:creator>
  <cp:keywords/>
  <dc:description/>
  <cp:lastModifiedBy>jean-michel Vincent</cp:lastModifiedBy>
  <cp:revision>2</cp:revision>
  <dcterms:created xsi:type="dcterms:W3CDTF">2018-08-27T21:05:00Z</dcterms:created>
  <dcterms:modified xsi:type="dcterms:W3CDTF">2018-08-28T17:46:00Z</dcterms:modified>
</cp:coreProperties>
</file>