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BCC" w:rsidRPr="00894BCC" w:rsidRDefault="00894BCC" w:rsidP="00894BCC">
      <w:pPr>
        <w:widowControl w:val="0"/>
        <w:autoSpaceDE w:val="0"/>
        <w:autoSpaceDN w:val="0"/>
        <w:adjustRightInd w:val="0"/>
        <w:spacing w:after="0" w:line="280" w:lineRule="atLeast"/>
        <w:jc w:val="right"/>
        <w:rPr>
          <w:rFonts w:ascii="Calibri" w:hAnsi="Calibri" w:cs="Calibri"/>
          <w:bCs/>
          <w:sz w:val="16"/>
          <w:szCs w:val="16"/>
        </w:rPr>
      </w:pPr>
      <w:bookmarkStart w:id="0" w:name="OLE_LINK44"/>
      <w:bookmarkStart w:id="1" w:name="OLE_LINK45"/>
      <w:r w:rsidRPr="00894BCC">
        <w:rPr>
          <w:rFonts w:ascii="Calibri" w:hAnsi="Calibri" w:cs="Calibri"/>
          <w:bCs/>
          <w:sz w:val="16"/>
          <w:szCs w:val="16"/>
        </w:rPr>
        <w:t>29 mars 2020</w:t>
      </w:r>
    </w:p>
    <w:p w:rsidR="00894BCC" w:rsidRDefault="00894BCC" w:rsidP="00894BCC">
      <w:pPr>
        <w:widowControl w:val="0"/>
        <w:autoSpaceDE w:val="0"/>
        <w:autoSpaceDN w:val="0"/>
        <w:adjustRightInd w:val="0"/>
        <w:spacing w:after="0" w:line="280" w:lineRule="atLeast"/>
        <w:jc w:val="center"/>
        <w:rPr>
          <w:rFonts w:ascii="Calibri" w:hAnsi="Calibri" w:cs="Calibri"/>
          <w:b/>
          <w:bCs/>
          <w:color w:val="B58448"/>
          <w:sz w:val="32"/>
          <w:szCs w:val="32"/>
        </w:rPr>
      </w:pPr>
      <w:bookmarkStart w:id="2" w:name="_GoBack"/>
      <w:bookmarkEnd w:id="2"/>
      <w:r w:rsidRPr="00E5754D">
        <w:rPr>
          <w:rFonts w:ascii="Calibri" w:hAnsi="Calibri" w:cs="Calibri"/>
          <w:b/>
          <w:bCs/>
          <w:sz w:val="32"/>
          <w:szCs w:val="32"/>
        </w:rPr>
        <w:t>Extrait</w:t>
      </w:r>
      <w:r>
        <w:rPr>
          <w:rFonts w:ascii="Calibri" w:hAnsi="Calibri" w:cs="Calibri"/>
          <w:b/>
          <w:bCs/>
          <w:sz w:val="32"/>
          <w:szCs w:val="32"/>
        </w:rPr>
        <w:t xml:space="preserve"> de la</w:t>
      </w:r>
      <w:r>
        <w:rPr>
          <w:rFonts w:ascii="Calibri" w:hAnsi="Calibri" w:cs="Calibri"/>
          <w:b/>
          <w:bCs/>
          <w:sz w:val="32"/>
          <w:szCs w:val="32"/>
        </w:rPr>
        <w:t xml:space="preserve"> spécification</w:t>
      </w:r>
      <w:r>
        <w:rPr>
          <w:rFonts w:ascii="Calibri" w:hAnsi="Calibri" w:cs="Calibri"/>
          <w:b/>
          <w:bCs/>
          <w:sz w:val="32"/>
          <w:szCs w:val="32"/>
        </w:rPr>
        <w:t xml:space="preserve"> complète </w:t>
      </w:r>
      <w:bookmarkStart w:id="3" w:name="OLE_LINK42"/>
      <w:bookmarkStart w:id="4" w:name="OLE_LINK43"/>
      <w:r>
        <w:rPr>
          <w:rFonts w:ascii="Calibri" w:hAnsi="Calibri" w:cs="Calibri"/>
          <w:b/>
          <w:bCs/>
          <w:color w:val="B58448"/>
          <w:sz w:val="32"/>
          <w:szCs w:val="32"/>
        </w:rPr>
        <w:t>AFNOR SPEC S76-001</w:t>
      </w:r>
      <w:bookmarkEnd w:id="3"/>
      <w:bookmarkEnd w:id="4"/>
    </w:p>
    <w:bookmarkEnd w:id="0"/>
    <w:bookmarkEnd w:id="1"/>
    <w:p w:rsidR="00894BCC" w:rsidRPr="00E5754D" w:rsidRDefault="00894BCC" w:rsidP="00894BCC">
      <w:pPr>
        <w:widowControl w:val="0"/>
        <w:autoSpaceDE w:val="0"/>
        <w:autoSpaceDN w:val="0"/>
        <w:adjustRightInd w:val="0"/>
        <w:spacing w:after="0" w:line="280" w:lineRule="atLeast"/>
        <w:rPr>
          <w:rFonts w:ascii="Times" w:hAnsi="Times" w:cs="Times"/>
        </w:rPr>
      </w:pPr>
    </w:p>
    <w:p w:rsidR="00894BCC" w:rsidRDefault="00894BCC" w:rsidP="00894BCC">
      <w:pPr>
        <w:widowControl w:val="0"/>
        <w:autoSpaceDE w:val="0"/>
        <w:autoSpaceDN w:val="0"/>
        <w:adjustRightInd w:val="0"/>
        <w:spacing w:after="0" w:line="360" w:lineRule="auto"/>
        <w:jc w:val="center"/>
        <w:rPr>
          <w:rFonts w:ascii="Calibri" w:hAnsi="Calibri" w:cs="Calibri"/>
          <w:b/>
          <w:bCs/>
          <w:color w:val="2D0048"/>
          <w:sz w:val="28"/>
          <w:szCs w:val="28"/>
        </w:rPr>
      </w:pPr>
      <w:r>
        <w:rPr>
          <w:rFonts w:ascii="Calibri" w:hAnsi="Calibri" w:cs="Calibri"/>
          <w:b/>
          <w:bCs/>
          <w:noProof/>
          <w:color w:val="2D0048"/>
          <w:sz w:val="28"/>
          <w:szCs w:val="28"/>
          <w:lang w:eastAsia="fr-FR"/>
        </w:rPr>
        <w:drawing>
          <wp:inline distT="0" distB="0" distL="0" distR="0" wp14:anchorId="18678EA7" wp14:editId="57D86A4B">
            <wp:extent cx="5212435" cy="3723640"/>
            <wp:effectExtent l="0" t="0" r="0" b="10160"/>
            <wp:docPr id="3072" name="Imag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4405" cy="3725048"/>
                    </a:xfrm>
                    <a:prstGeom prst="rect">
                      <a:avLst/>
                    </a:prstGeom>
                    <a:noFill/>
                    <a:ln>
                      <a:noFill/>
                    </a:ln>
                  </pic:spPr>
                </pic:pic>
              </a:graphicData>
            </a:graphic>
          </wp:inline>
        </w:drawing>
      </w:r>
    </w:p>
    <w:p w:rsidR="00894BCC" w:rsidRPr="00BE71FA" w:rsidRDefault="00894BCC" w:rsidP="00894BCC">
      <w:pPr>
        <w:widowControl w:val="0"/>
        <w:autoSpaceDE w:val="0"/>
        <w:autoSpaceDN w:val="0"/>
        <w:adjustRightInd w:val="0"/>
        <w:spacing w:after="0" w:line="360" w:lineRule="auto"/>
        <w:rPr>
          <w:rFonts w:ascii="Times" w:hAnsi="Times" w:cs="Times"/>
          <w:sz w:val="36"/>
          <w:szCs w:val="36"/>
        </w:rPr>
      </w:pPr>
      <w:r w:rsidRPr="00BE71FA">
        <w:rPr>
          <w:rFonts w:ascii="Calibri" w:hAnsi="Calibri" w:cs="Calibri"/>
          <w:b/>
          <w:bCs/>
          <w:color w:val="2D0048"/>
          <w:sz w:val="36"/>
          <w:szCs w:val="36"/>
        </w:rPr>
        <w:t xml:space="preserve">8. Confection d’un masque barrière </w:t>
      </w:r>
    </w:p>
    <w:p w:rsidR="00894BCC" w:rsidRPr="00BE71FA" w:rsidRDefault="00894BCC" w:rsidP="00894BCC">
      <w:pPr>
        <w:widowControl w:val="0"/>
        <w:autoSpaceDE w:val="0"/>
        <w:autoSpaceDN w:val="0"/>
        <w:adjustRightInd w:val="0"/>
        <w:spacing w:after="0" w:line="360" w:lineRule="auto"/>
        <w:rPr>
          <w:rFonts w:ascii="Times" w:hAnsi="Times" w:cs="Times"/>
          <w:sz w:val="32"/>
          <w:szCs w:val="32"/>
        </w:rPr>
      </w:pPr>
      <w:r w:rsidRPr="00BE71FA">
        <w:rPr>
          <w:rFonts w:ascii="Calibri" w:hAnsi="Calibri" w:cs="Calibri"/>
          <w:b/>
          <w:bCs/>
          <w:color w:val="420853"/>
          <w:sz w:val="32"/>
          <w:szCs w:val="32"/>
        </w:rPr>
        <w:t xml:space="preserve">Généralités </w:t>
      </w:r>
    </w:p>
    <w:p w:rsidR="00894BCC" w:rsidRDefault="00894BCC" w:rsidP="00894BCC">
      <w:pPr>
        <w:widowControl w:val="0"/>
        <w:autoSpaceDE w:val="0"/>
        <w:autoSpaceDN w:val="0"/>
        <w:adjustRightInd w:val="0"/>
        <w:spacing w:after="0"/>
        <w:jc w:val="both"/>
        <w:rPr>
          <w:rFonts w:ascii="Calibri" w:hAnsi="Calibri" w:cs="Calibri"/>
        </w:rPr>
      </w:pPr>
      <w:r w:rsidRPr="00BE71FA">
        <w:rPr>
          <w:rFonts w:ascii="Calibri" w:hAnsi="Calibri" w:cs="Calibri"/>
        </w:rPr>
        <w:t xml:space="preserve">Les dimensions et la forme des pièces de la monocouche ou du composite multicouche doivent être conçues de façon qu’à l’issue de l’assemblage avec le jeu de brides (et éventuellement la barrette nasale), le masque barrière puisse être ajusté à la morphologie de l’utilisateur. </w:t>
      </w:r>
    </w:p>
    <w:p w:rsidR="00894BCC" w:rsidRPr="00BE71FA" w:rsidRDefault="00894BCC" w:rsidP="00894BCC">
      <w:pPr>
        <w:widowControl w:val="0"/>
        <w:autoSpaceDE w:val="0"/>
        <w:autoSpaceDN w:val="0"/>
        <w:adjustRightInd w:val="0"/>
        <w:spacing w:after="0"/>
        <w:jc w:val="both"/>
        <w:rPr>
          <w:rFonts w:ascii="Times" w:hAnsi="Times" w:cs="Times"/>
        </w:rPr>
      </w:pPr>
    </w:p>
    <w:p w:rsidR="00894BCC" w:rsidRDefault="00894BCC" w:rsidP="00894BCC">
      <w:pPr>
        <w:widowControl w:val="0"/>
        <w:autoSpaceDE w:val="0"/>
        <w:autoSpaceDN w:val="0"/>
        <w:adjustRightInd w:val="0"/>
        <w:spacing w:after="0"/>
        <w:jc w:val="both"/>
        <w:rPr>
          <w:rFonts w:ascii="Calibri" w:hAnsi="Calibri" w:cs="Calibri"/>
        </w:rPr>
      </w:pPr>
      <w:r w:rsidRPr="00BE71FA">
        <w:rPr>
          <w:rFonts w:ascii="Calibri" w:hAnsi="Calibri" w:cs="Calibri"/>
        </w:rPr>
        <w:t xml:space="preserve">Les assemblages des pièces peuvent être réalisés par un soudage par ultrasons ou par coutures. </w:t>
      </w:r>
    </w:p>
    <w:p w:rsidR="00894BCC" w:rsidRPr="00BE71FA" w:rsidRDefault="00894BCC" w:rsidP="00894BCC">
      <w:pPr>
        <w:widowControl w:val="0"/>
        <w:autoSpaceDE w:val="0"/>
        <w:autoSpaceDN w:val="0"/>
        <w:adjustRightInd w:val="0"/>
        <w:spacing w:after="0"/>
        <w:jc w:val="both"/>
        <w:rPr>
          <w:rFonts w:ascii="Times" w:hAnsi="Times" w:cs="Times"/>
        </w:rPr>
      </w:pPr>
    </w:p>
    <w:p w:rsidR="00894BCC" w:rsidRDefault="00894BCC" w:rsidP="00894BCC">
      <w:pPr>
        <w:widowControl w:val="0"/>
        <w:autoSpaceDE w:val="0"/>
        <w:autoSpaceDN w:val="0"/>
        <w:adjustRightInd w:val="0"/>
        <w:spacing w:after="0"/>
        <w:jc w:val="both"/>
        <w:rPr>
          <w:rFonts w:ascii="Calibri" w:hAnsi="Calibri" w:cs="Calibri"/>
        </w:rPr>
      </w:pPr>
      <w:r w:rsidRPr="00BE71FA">
        <w:rPr>
          <w:rFonts w:ascii="Calibri" w:hAnsi="Calibri" w:cs="Calibri"/>
        </w:rPr>
        <w:t xml:space="preserve">Lors de la confection, les conditions d’hygiène doivent être maîtrisées de façon à réduire les risques de contamination. Les conditions d’hygiène restent à la discrétion du fabricant. </w:t>
      </w:r>
    </w:p>
    <w:p w:rsidR="00894BCC" w:rsidRPr="00BE71FA" w:rsidRDefault="00894BCC" w:rsidP="00894BCC">
      <w:pPr>
        <w:widowControl w:val="0"/>
        <w:autoSpaceDE w:val="0"/>
        <w:autoSpaceDN w:val="0"/>
        <w:adjustRightInd w:val="0"/>
        <w:spacing w:after="0"/>
        <w:jc w:val="both"/>
        <w:rPr>
          <w:rFonts w:ascii="Times" w:hAnsi="Times" w:cs="Times"/>
        </w:rPr>
      </w:pPr>
    </w:p>
    <w:p w:rsidR="00894BCC" w:rsidRDefault="00894BCC" w:rsidP="00894BCC">
      <w:pPr>
        <w:widowControl w:val="0"/>
        <w:autoSpaceDE w:val="0"/>
        <w:autoSpaceDN w:val="0"/>
        <w:adjustRightInd w:val="0"/>
        <w:spacing w:after="0"/>
        <w:jc w:val="both"/>
        <w:rPr>
          <w:rFonts w:ascii="Calibri" w:hAnsi="Calibri" w:cs="Calibri"/>
        </w:rPr>
      </w:pPr>
      <w:r w:rsidRPr="00BE71FA">
        <w:rPr>
          <w:rFonts w:ascii="Calibri" w:hAnsi="Calibri" w:cs="Calibri"/>
        </w:rPr>
        <w:t xml:space="preserve">La confection doit être suivie d’un nettoyage des masques barrières avant mise en conditionnement et avant utilisation. </w:t>
      </w:r>
    </w:p>
    <w:p w:rsidR="00894BCC" w:rsidRPr="00BE71FA" w:rsidRDefault="00894BCC" w:rsidP="00894BCC">
      <w:pPr>
        <w:widowControl w:val="0"/>
        <w:autoSpaceDE w:val="0"/>
        <w:autoSpaceDN w:val="0"/>
        <w:adjustRightInd w:val="0"/>
        <w:spacing w:after="0"/>
        <w:jc w:val="both"/>
        <w:rPr>
          <w:rFonts w:ascii="Times" w:hAnsi="Times" w:cs="Times"/>
        </w:rPr>
      </w:pPr>
    </w:p>
    <w:p w:rsidR="00894BCC" w:rsidRDefault="00894BCC" w:rsidP="00894BCC">
      <w:pPr>
        <w:widowControl w:val="0"/>
        <w:autoSpaceDE w:val="0"/>
        <w:autoSpaceDN w:val="0"/>
        <w:adjustRightInd w:val="0"/>
        <w:spacing w:after="0"/>
        <w:jc w:val="both"/>
        <w:rPr>
          <w:rFonts w:ascii="Calibri" w:hAnsi="Calibri" w:cs="Calibri"/>
        </w:rPr>
      </w:pPr>
      <w:r w:rsidRPr="00BE71FA">
        <w:rPr>
          <w:rFonts w:ascii="Calibri" w:hAnsi="Calibri" w:cs="Calibri"/>
        </w:rPr>
        <w:t xml:space="preserve">Un exemple de masque barrière de type « Bec de canard » est donné en 8.2. Un exemple de masque barrière « à plis » est donné en 8.3. </w:t>
      </w:r>
    </w:p>
    <w:p w:rsidR="00894BCC" w:rsidRPr="00BE71FA" w:rsidRDefault="00894BCC" w:rsidP="00894BCC">
      <w:pPr>
        <w:widowControl w:val="0"/>
        <w:autoSpaceDE w:val="0"/>
        <w:autoSpaceDN w:val="0"/>
        <w:adjustRightInd w:val="0"/>
        <w:spacing w:after="0"/>
        <w:jc w:val="both"/>
        <w:rPr>
          <w:rFonts w:ascii="Times" w:hAnsi="Times" w:cs="Times"/>
        </w:rPr>
      </w:pPr>
    </w:p>
    <w:p w:rsidR="00894BCC" w:rsidRDefault="00894BCC" w:rsidP="00894BCC">
      <w:pPr>
        <w:widowControl w:val="0"/>
        <w:autoSpaceDE w:val="0"/>
        <w:autoSpaceDN w:val="0"/>
        <w:adjustRightInd w:val="0"/>
        <w:spacing w:after="0"/>
        <w:jc w:val="both"/>
        <w:rPr>
          <w:rFonts w:ascii="Calibri" w:hAnsi="Calibri" w:cs="Calibri"/>
          <w:sz w:val="30"/>
          <w:szCs w:val="30"/>
        </w:rPr>
      </w:pPr>
      <w:r w:rsidRPr="00BE71FA">
        <w:rPr>
          <w:rFonts w:ascii="Calibri" w:hAnsi="Calibri" w:cs="Calibri"/>
        </w:rPr>
        <w:t xml:space="preserve">Des exemples de patrons à l’échelle 1:1 (prêts à imprimer ou à découper) sont disponibles sur le site : </w:t>
      </w:r>
      <w:hyperlink r:id="rId6" w:history="1">
        <w:r w:rsidRPr="00426640">
          <w:rPr>
            <w:rStyle w:val="Lienhypertexte"/>
            <w:rFonts w:ascii="Calibri" w:hAnsi="Calibri" w:cs="Calibri"/>
          </w:rPr>
          <w:t>https://bit.ly/MasquesBarrieres</w:t>
        </w:r>
      </w:hyperlink>
      <w:r w:rsidRPr="00BE71FA">
        <w:rPr>
          <w:rFonts w:ascii="Calibri" w:hAnsi="Calibri" w:cs="Calibri"/>
        </w:rPr>
        <w:t>.</w:t>
      </w:r>
      <w:r>
        <w:rPr>
          <w:rFonts w:ascii="Calibri" w:hAnsi="Calibri" w:cs="Calibri"/>
          <w:sz w:val="30"/>
          <w:szCs w:val="30"/>
        </w:rPr>
        <w:t xml:space="preserve"> </w:t>
      </w:r>
    </w:p>
    <w:p w:rsidR="00894BCC" w:rsidRDefault="00894BCC" w:rsidP="00894BCC">
      <w:pPr>
        <w:widowControl w:val="0"/>
        <w:autoSpaceDE w:val="0"/>
        <w:autoSpaceDN w:val="0"/>
        <w:adjustRightInd w:val="0"/>
        <w:spacing w:after="0"/>
        <w:jc w:val="both"/>
        <w:rPr>
          <w:rFonts w:ascii="Times" w:hAnsi="Times" w:cs="Times"/>
        </w:rPr>
      </w:pPr>
    </w:p>
    <w:p w:rsidR="00894BCC" w:rsidRPr="00BE71FA" w:rsidRDefault="00894BCC" w:rsidP="00894BCC">
      <w:pPr>
        <w:widowControl w:val="0"/>
        <w:autoSpaceDE w:val="0"/>
        <w:autoSpaceDN w:val="0"/>
        <w:adjustRightInd w:val="0"/>
        <w:spacing w:after="0" w:line="360" w:lineRule="auto"/>
        <w:rPr>
          <w:rFonts w:ascii="Times" w:hAnsi="Times" w:cs="Times"/>
          <w:sz w:val="36"/>
          <w:szCs w:val="36"/>
        </w:rPr>
      </w:pPr>
      <w:r w:rsidRPr="00BE71FA">
        <w:rPr>
          <w:rFonts w:ascii="Calibri" w:hAnsi="Calibri" w:cs="Calibri"/>
          <w:b/>
          <w:bCs/>
          <w:color w:val="420853"/>
          <w:sz w:val="36"/>
          <w:szCs w:val="36"/>
        </w:rPr>
        <w:t xml:space="preserve">Masque barrière « à plis » </w:t>
      </w:r>
    </w:p>
    <w:p w:rsidR="00894BCC" w:rsidRPr="00BE71FA" w:rsidRDefault="00894BCC" w:rsidP="00894BCC">
      <w:pPr>
        <w:widowControl w:val="0"/>
        <w:autoSpaceDE w:val="0"/>
        <w:autoSpaceDN w:val="0"/>
        <w:adjustRightInd w:val="0"/>
        <w:spacing w:after="0" w:line="360" w:lineRule="auto"/>
        <w:rPr>
          <w:rFonts w:ascii="Times" w:hAnsi="Times" w:cs="Times"/>
          <w:sz w:val="32"/>
          <w:szCs w:val="32"/>
        </w:rPr>
      </w:pPr>
      <w:r w:rsidRPr="00BE71FA">
        <w:rPr>
          <w:rFonts w:ascii="Calibri" w:hAnsi="Calibri" w:cs="Calibri"/>
          <w:b/>
          <w:bCs/>
          <w:color w:val="2D0048"/>
          <w:sz w:val="32"/>
          <w:szCs w:val="32"/>
        </w:rPr>
        <w:t xml:space="preserve">8.3.1. Dimensionnement </w:t>
      </w:r>
    </w:p>
    <w:p w:rsidR="00894BCC" w:rsidRPr="00BE71FA" w:rsidRDefault="00894BCC" w:rsidP="00894BCC">
      <w:pPr>
        <w:widowControl w:val="0"/>
        <w:autoSpaceDE w:val="0"/>
        <w:autoSpaceDN w:val="0"/>
        <w:adjustRightInd w:val="0"/>
        <w:spacing w:after="0" w:line="360" w:lineRule="auto"/>
        <w:jc w:val="both"/>
        <w:rPr>
          <w:rFonts w:ascii="Times" w:hAnsi="Times" w:cs="Times"/>
          <w:sz w:val="28"/>
          <w:szCs w:val="28"/>
        </w:rPr>
      </w:pPr>
      <w:r w:rsidRPr="00BE71FA">
        <w:rPr>
          <w:rFonts w:ascii="Calibri" w:hAnsi="Calibri" w:cs="Calibri"/>
          <w:b/>
          <w:bCs/>
          <w:color w:val="2D0048"/>
          <w:sz w:val="28"/>
          <w:szCs w:val="28"/>
        </w:rPr>
        <w:t xml:space="preserve">8.3.1.1. Monocouche ou composite multicouche </w:t>
      </w:r>
    </w:p>
    <w:p w:rsidR="00894BCC" w:rsidRPr="00BE71FA" w:rsidRDefault="00894BCC" w:rsidP="00894BCC">
      <w:pPr>
        <w:widowControl w:val="0"/>
        <w:autoSpaceDE w:val="0"/>
        <w:autoSpaceDN w:val="0"/>
        <w:adjustRightInd w:val="0"/>
        <w:spacing w:after="240" w:line="360" w:lineRule="atLeast"/>
        <w:jc w:val="both"/>
        <w:rPr>
          <w:rFonts w:ascii="Calibri" w:hAnsi="Calibri" w:cs="Calibri"/>
        </w:rPr>
      </w:pPr>
      <w:r w:rsidRPr="00BE71FA">
        <w:rPr>
          <w:rFonts w:ascii="Calibri" w:hAnsi="Calibri" w:cs="Calibri"/>
        </w:rPr>
        <w:t xml:space="preserve">Il est recommandé d’utiliser le dimensionnement suivant pour la monocouche ou le composite multicouche du masque barrière « à plis » : </w:t>
      </w:r>
    </w:p>
    <w:p w:rsidR="00894BCC" w:rsidRDefault="00894BCC" w:rsidP="00894BCC">
      <w:pPr>
        <w:widowControl w:val="0"/>
        <w:autoSpaceDE w:val="0"/>
        <w:autoSpaceDN w:val="0"/>
        <w:adjustRightInd w:val="0"/>
        <w:spacing w:after="240" w:line="360" w:lineRule="atLeast"/>
        <w:jc w:val="center"/>
        <w:rPr>
          <w:rFonts w:ascii="Times" w:hAnsi="Times" w:cs="Times"/>
        </w:rPr>
      </w:pPr>
      <w:r>
        <w:rPr>
          <w:rFonts w:ascii="Times" w:hAnsi="Times" w:cs="Times"/>
          <w:noProof/>
          <w:lang w:eastAsia="fr-FR"/>
        </w:rPr>
        <w:drawing>
          <wp:inline distT="0" distB="0" distL="0" distR="0" wp14:anchorId="24729FFB" wp14:editId="5C7026C4">
            <wp:extent cx="5543973" cy="4289859"/>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973" cy="4289859"/>
                    </a:xfrm>
                    <a:prstGeom prst="rect">
                      <a:avLst/>
                    </a:prstGeom>
                    <a:noFill/>
                    <a:ln>
                      <a:noFill/>
                    </a:ln>
                  </pic:spPr>
                </pic:pic>
              </a:graphicData>
            </a:graphic>
          </wp:inline>
        </w:drawing>
      </w:r>
    </w:p>
    <w:p w:rsidR="00894BCC" w:rsidRPr="0003139E" w:rsidRDefault="00894BCC" w:rsidP="00894BCC">
      <w:pPr>
        <w:widowControl w:val="0"/>
        <w:autoSpaceDE w:val="0"/>
        <w:autoSpaceDN w:val="0"/>
        <w:adjustRightInd w:val="0"/>
        <w:spacing w:after="240" w:line="360" w:lineRule="atLeast"/>
        <w:jc w:val="both"/>
        <w:rPr>
          <w:rFonts w:ascii="Times" w:hAnsi="Times" w:cs="Times"/>
        </w:rPr>
      </w:pPr>
      <w:r w:rsidRPr="0003139E">
        <w:rPr>
          <w:rFonts w:ascii="Calibri" w:hAnsi="Calibri" w:cs="Calibri"/>
          <w:b/>
          <w:bCs/>
        </w:rPr>
        <w:t xml:space="preserve">Figure 7 —à plis - Dimensionnement de la monocouche ou du composite multicouche </w:t>
      </w:r>
    </w:p>
    <w:p w:rsidR="00894BCC" w:rsidRPr="004159F7" w:rsidRDefault="00894BCC" w:rsidP="00894BCC">
      <w:pPr>
        <w:widowControl w:val="0"/>
        <w:autoSpaceDE w:val="0"/>
        <w:autoSpaceDN w:val="0"/>
        <w:adjustRightInd w:val="0"/>
        <w:spacing w:after="240" w:line="360" w:lineRule="atLeast"/>
        <w:jc w:val="both"/>
        <w:rPr>
          <w:rFonts w:ascii="Times" w:hAnsi="Times" w:cs="Times"/>
        </w:rPr>
      </w:pPr>
      <w:r w:rsidRPr="004159F7">
        <w:rPr>
          <w:rFonts w:ascii="Calibri" w:hAnsi="Calibri" w:cs="Calibri"/>
        </w:rPr>
        <w:t xml:space="preserve">La confection du masque en tissu peut également être effectuée à l’aide d’un patronage de différentes pièces assemblées par coutures. </w:t>
      </w:r>
    </w:p>
    <w:p w:rsidR="00894BCC" w:rsidRPr="004159F7" w:rsidRDefault="00894BCC" w:rsidP="00894BCC">
      <w:pPr>
        <w:widowControl w:val="0"/>
        <w:autoSpaceDE w:val="0"/>
        <w:autoSpaceDN w:val="0"/>
        <w:adjustRightInd w:val="0"/>
        <w:spacing w:after="240" w:line="380" w:lineRule="atLeast"/>
        <w:jc w:val="both"/>
        <w:rPr>
          <w:rFonts w:ascii="Times" w:hAnsi="Times" w:cs="Times"/>
          <w:sz w:val="28"/>
          <w:szCs w:val="28"/>
        </w:rPr>
      </w:pPr>
      <w:r w:rsidRPr="004159F7">
        <w:rPr>
          <w:rFonts w:ascii="Calibri" w:hAnsi="Calibri" w:cs="Calibri"/>
          <w:b/>
          <w:bCs/>
          <w:color w:val="2D0048"/>
          <w:sz w:val="28"/>
          <w:szCs w:val="28"/>
        </w:rPr>
        <w:t xml:space="preserve">8.3.1.2. Jeu de brides </w:t>
      </w:r>
    </w:p>
    <w:p w:rsidR="00894BCC" w:rsidRPr="004159F7" w:rsidRDefault="00894BCC" w:rsidP="00894BCC">
      <w:pPr>
        <w:widowControl w:val="0"/>
        <w:autoSpaceDE w:val="0"/>
        <w:autoSpaceDN w:val="0"/>
        <w:adjustRightInd w:val="0"/>
        <w:spacing w:after="240" w:line="360" w:lineRule="atLeast"/>
        <w:jc w:val="both"/>
        <w:rPr>
          <w:rFonts w:ascii="Times" w:hAnsi="Times" w:cs="Times"/>
        </w:rPr>
      </w:pPr>
      <w:r w:rsidRPr="004159F7">
        <w:rPr>
          <w:rFonts w:ascii="Calibri" w:hAnsi="Calibri" w:cs="Calibri"/>
        </w:rPr>
        <w:t xml:space="preserve">Il est recommandé d’utiliser le dimensionnement suivant pour le jeu de brides du masque barrière « à plis » : </w:t>
      </w:r>
    </w:p>
    <w:p w:rsidR="00894BCC" w:rsidRDefault="00894BCC" w:rsidP="00894BCC">
      <w:pPr>
        <w:widowControl w:val="0"/>
        <w:autoSpaceDE w:val="0"/>
        <w:autoSpaceDN w:val="0"/>
        <w:adjustRightInd w:val="0"/>
        <w:spacing w:after="0" w:line="280" w:lineRule="atLeast"/>
        <w:jc w:val="center"/>
        <w:rPr>
          <w:rFonts w:ascii="Times" w:hAnsi="Times" w:cs="Times"/>
        </w:rPr>
      </w:pPr>
      <w:r>
        <w:rPr>
          <w:rFonts w:ascii="Times" w:hAnsi="Times" w:cs="Times"/>
          <w:noProof/>
          <w:lang w:eastAsia="fr-FR"/>
        </w:rPr>
        <w:drawing>
          <wp:inline distT="0" distB="0" distL="0" distR="0" wp14:anchorId="558C0B16" wp14:editId="78923BAE">
            <wp:extent cx="2844800" cy="753745"/>
            <wp:effectExtent l="0" t="0" r="0" b="825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753745"/>
                    </a:xfrm>
                    <a:prstGeom prst="rect">
                      <a:avLst/>
                    </a:prstGeom>
                    <a:noFill/>
                    <a:ln>
                      <a:noFill/>
                    </a:ln>
                  </pic:spPr>
                </pic:pic>
              </a:graphicData>
            </a:graphic>
          </wp:inline>
        </w:drawing>
      </w:r>
      <w:r>
        <w:rPr>
          <w:rFonts w:ascii="Times" w:hAnsi="Times" w:cs="Times"/>
          <w:noProof/>
          <w:lang w:eastAsia="fr-FR"/>
        </w:rPr>
        <w:drawing>
          <wp:inline distT="0" distB="0" distL="0" distR="0" wp14:anchorId="1D08899C" wp14:editId="6B93E1D6">
            <wp:extent cx="5029200" cy="7874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787400"/>
                    </a:xfrm>
                    <a:prstGeom prst="rect">
                      <a:avLst/>
                    </a:prstGeom>
                    <a:noFill/>
                    <a:ln>
                      <a:noFill/>
                    </a:ln>
                  </pic:spPr>
                </pic:pic>
              </a:graphicData>
            </a:graphic>
          </wp:inline>
        </w:drawing>
      </w:r>
    </w:p>
    <w:p w:rsidR="00894BCC" w:rsidRDefault="00894BCC" w:rsidP="00894BCC">
      <w:pPr>
        <w:widowControl w:val="0"/>
        <w:autoSpaceDE w:val="0"/>
        <w:autoSpaceDN w:val="0"/>
        <w:adjustRightInd w:val="0"/>
        <w:spacing w:after="240" w:line="360" w:lineRule="atLeast"/>
        <w:jc w:val="center"/>
        <w:rPr>
          <w:rFonts w:ascii="Calibri" w:hAnsi="Calibri" w:cs="Calibri"/>
          <w:b/>
          <w:bCs/>
          <w:sz w:val="30"/>
          <w:szCs w:val="30"/>
        </w:rPr>
      </w:pPr>
    </w:p>
    <w:p w:rsidR="00894BCC" w:rsidRPr="004159F7" w:rsidRDefault="00894BCC" w:rsidP="00894BCC">
      <w:pPr>
        <w:widowControl w:val="0"/>
        <w:autoSpaceDE w:val="0"/>
        <w:autoSpaceDN w:val="0"/>
        <w:adjustRightInd w:val="0"/>
        <w:spacing w:after="240" w:line="360" w:lineRule="atLeast"/>
        <w:jc w:val="center"/>
        <w:rPr>
          <w:rFonts w:ascii="Times" w:hAnsi="Times" w:cs="Times"/>
        </w:rPr>
      </w:pPr>
      <w:r w:rsidRPr="004159F7">
        <w:rPr>
          <w:rFonts w:ascii="Calibri" w:hAnsi="Calibri" w:cs="Calibri"/>
          <w:b/>
          <w:bCs/>
        </w:rPr>
        <w:t>Figure 8 —à plis - Dimensionnement du jeu de brides</w:t>
      </w:r>
    </w:p>
    <w:p w:rsidR="00894BCC" w:rsidRDefault="00894BCC" w:rsidP="00894BCC">
      <w:pPr>
        <w:widowControl w:val="0"/>
        <w:autoSpaceDE w:val="0"/>
        <w:autoSpaceDN w:val="0"/>
        <w:adjustRightInd w:val="0"/>
        <w:spacing w:after="240" w:line="460" w:lineRule="atLeast"/>
        <w:rPr>
          <w:rFonts w:ascii="Times" w:hAnsi="Times" w:cs="Times"/>
        </w:rPr>
      </w:pPr>
      <w:r>
        <w:rPr>
          <w:rFonts w:ascii="Times" w:hAnsi="Times" w:cs="Times"/>
          <w:noProof/>
          <w:lang w:eastAsia="fr-FR"/>
        </w:rPr>
        <w:drawing>
          <wp:inline distT="0" distB="0" distL="0" distR="0" wp14:anchorId="234BC97A" wp14:editId="2D7D152E">
            <wp:extent cx="5900420" cy="4179921"/>
            <wp:effectExtent l="0" t="0" r="0" b="11430"/>
            <wp:docPr id="3073" name="Imag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420" cy="4179921"/>
                    </a:xfrm>
                    <a:prstGeom prst="rect">
                      <a:avLst/>
                    </a:prstGeom>
                    <a:noFill/>
                    <a:ln>
                      <a:noFill/>
                    </a:ln>
                  </pic:spPr>
                </pic:pic>
              </a:graphicData>
            </a:graphic>
          </wp:inline>
        </w:drawing>
      </w:r>
    </w:p>
    <w:p w:rsidR="00894BCC" w:rsidRDefault="00894BCC" w:rsidP="00894BCC">
      <w:pPr>
        <w:widowControl w:val="0"/>
        <w:autoSpaceDE w:val="0"/>
        <w:autoSpaceDN w:val="0"/>
        <w:adjustRightInd w:val="0"/>
        <w:spacing w:after="240" w:line="300" w:lineRule="atLeast"/>
        <w:rPr>
          <w:rFonts w:ascii="Calibri" w:hAnsi="Calibri" w:cs="Calibri"/>
          <w:b/>
          <w:bCs/>
          <w:sz w:val="30"/>
          <w:szCs w:val="30"/>
        </w:rPr>
      </w:pPr>
      <w:r>
        <w:rPr>
          <w:rFonts w:ascii="Calibri" w:hAnsi="Calibri" w:cs="Calibri"/>
          <w:noProof/>
          <w:lang w:eastAsia="fr-FR"/>
        </w:rPr>
        <w:drawing>
          <wp:inline distT="0" distB="0" distL="0" distR="0" wp14:anchorId="32A2409B" wp14:editId="15954B4F">
            <wp:extent cx="5900420" cy="1732554"/>
            <wp:effectExtent l="0" t="0" r="0" b="0"/>
            <wp:docPr id="3076" name="Imag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420" cy="1732554"/>
                    </a:xfrm>
                    <a:prstGeom prst="rect">
                      <a:avLst/>
                    </a:prstGeom>
                    <a:noFill/>
                    <a:ln>
                      <a:noFill/>
                    </a:ln>
                  </pic:spPr>
                </pic:pic>
              </a:graphicData>
            </a:graphic>
          </wp:inline>
        </w:drawing>
      </w:r>
    </w:p>
    <w:p w:rsidR="00894BCC" w:rsidRDefault="00894BCC" w:rsidP="00894BCC">
      <w:pPr>
        <w:widowControl w:val="0"/>
        <w:autoSpaceDE w:val="0"/>
        <w:autoSpaceDN w:val="0"/>
        <w:adjustRightInd w:val="0"/>
        <w:spacing w:after="240" w:line="300" w:lineRule="atLeast"/>
        <w:jc w:val="center"/>
        <w:rPr>
          <w:rFonts w:ascii="Calibri" w:hAnsi="Calibri" w:cs="Calibri"/>
          <w:b/>
          <w:bCs/>
          <w:sz w:val="30"/>
          <w:szCs w:val="30"/>
        </w:rPr>
      </w:pPr>
      <w:r>
        <w:rPr>
          <w:rFonts w:ascii="Calibri" w:hAnsi="Calibri" w:cs="Calibri"/>
          <w:b/>
          <w:bCs/>
          <w:noProof/>
          <w:sz w:val="30"/>
          <w:szCs w:val="30"/>
          <w:lang w:eastAsia="fr-FR"/>
        </w:rPr>
        <w:drawing>
          <wp:inline distT="0" distB="0" distL="0" distR="0" wp14:anchorId="1B76D6BD" wp14:editId="3918DD9D">
            <wp:extent cx="5900420" cy="6670532"/>
            <wp:effectExtent l="0" t="0" r="0" b="10160"/>
            <wp:docPr id="3077" name="Imag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420" cy="6670532"/>
                    </a:xfrm>
                    <a:prstGeom prst="rect">
                      <a:avLst/>
                    </a:prstGeom>
                    <a:noFill/>
                    <a:ln>
                      <a:noFill/>
                    </a:ln>
                  </pic:spPr>
                </pic:pic>
              </a:graphicData>
            </a:graphic>
          </wp:inline>
        </w:drawing>
      </w:r>
    </w:p>
    <w:p w:rsidR="00894BCC" w:rsidRDefault="00894BCC" w:rsidP="00894BCC">
      <w:pPr>
        <w:rPr>
          <w:rFonts w:ascii="Calibri" w:hAnsi="Calibri" w:cs="Calibri"/>
          <w:b/>
          <w:bCs/>
          <w:sz w:val="30"/>
          <w:szCs w:val="30"/>
        </w:rPr>
      </w:pPr>
      <w:r>
        <w:rPr>
          <w:rFonts w:ascii="Calibri" w:hAnsi="Calibri" w:cs="Calibri"/>
          <w:b/>
          <w:bCs/>
          <w:sz w:val="30"/>
          <w:szCs w:val="30"/>
        </w:rPr>
        <w:br w:type="page"/>
      </w:r>
    </w:p>
    <w:p w:rsidR="008A479F" w:rsidRDefault="008A479F"/>
    <w:sectPr w:rsidR="008A479F" w:rsidSect="00533E60">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BCC"/>
    <w:rsid w:val="00310B20"/>
    <w:rsid w:val="00533E60"/>
    <w:rsid w:val="00894BCC"/>
    <w:rsid w:val="008A479F"/>
    <w:rsid w:val="0095271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75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BC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94BCC"/>
    <w:rPr>
      <w:color w:val="0000FF" w:themeColor="hyperlink"/>
      <w:u w:val="single"/>
    </w:rPr>
  </w:style>
  <w:style w:type="paragraph" w:styleId="Textedebulles">
    <w:name w:val="Balloon Text"/>
    <w:basedOn w:val="Normal"/>
    <w:link w:val="TextedebullesCar"/>
    <w:uiPriority w:val="99"/>
    <w:semiHidden/>
    <w:unhideWhenUsed/>
    <w:rsid w:val="00894BC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94BC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BC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94BCC"/>
    <w:rPr>
      <w:color w:val="0000FF" w:themeColor="hyperlink"/>
      <w:u w:val="single"/>
    </w:rPr>
  </w:style>
  <w:style w:type="paragraph" w:styleId="Textedebulles">
    <w:name w:val="Balloon Text"/>
    <w:basedOn w:val="Normal"/>
    <w:link w:val="TextedebullesCar"/>
    <w:uiPriority w:val="99"/>
    <w:semiHidden/>
    <w:unhideWhenUsed/>
    <w:rsid w:val="00894BC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94B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bit.ly/MasquesBarrieres"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273</Words>
  <Characters>1507</Characters>
  <Application>Microsoft Macintosh Word</Application>
  <DocSecurity>0</DocSecurity>
  <Lines>12</Lines>
  <Paragraphs>3</Paragraphs>
  <ScaleCrop>false</ScaleCrop>
  <Company/>
  <LinksUpToDate>false</LinksUpToDate>
  <CharactersWithSpaces>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Vincent</dc:creator>
  <cp:keywords/>
  <dc:description/>
  <cp:lastModifiedBy>jean-michel Vincent</cp:lastModifiedBy>
  <cp:revision>1</cp:revision>
  <dcterms:created xsi:type="dcterms:W3CDTF">2020-03-29T20:54:00Z</dcterms:created>
  <dcterms:modified xsi:type="dcterms:W3CDTF">2020-03-29T20:56:00Z</dcterms:modified>
</cp:coreProperties>
</file>