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A883B" w14:textId="11266593" w:rsidR="00BD4D52" w:rsidRPr="00E73C5E" w:rsidRDefault="00677935" w:rsidP="00BD4D52">
      <w:pPr>
        <w:jc w:val="right"/>
        <w:rPr>
          <w:rFonts w:ascii="Times" w:hAnsi="Times"/>
          <w:sz w:val="16"/>
          <w:szCs w:val="16"/>
        </w:rPr>
      </w:pPr>
      <w:r w:rsidRPr="00E73C5E">
        <w:rPr>
          <w:rFonts w:ascii="Times" w:hAnsi="Times"/>
          <w:sz w:val="16"/>
          <w:szCs w:val="16"/>
        </w:rPr>
        <w:t>5 mai</w:t>
      </w:r>
      <w:r w:rsidR="008678DA">
        <w:rPr>
          <w:rFonts w:ascii="Times" w:hAnsi="Times"/>
          <w:sz w:val="16"/>
          <w:szCs w:val="16"/>
        </w:rPr>
        <w:t xml:space="preserve"> </w:t>
      </w:r>
      <w:r w:rsidR="00BD4D52" w:rsidRPr="00E73C5E">
        <w:rPr>
          <w:rFonts w:ascii="Times" w:hAnsi="Times"/>
          <w:sz w:val="16"/>
          <w:szCs w:val="16"/>
        </w:rPr>
        <w:t>2020</w:t>
      </w:r>
    </w:p>
    <w:p w14:paraId="50792DCD" w14:textId="36472DE6" w:rsidR="008A479F" w:rsidRPr="00E73C5E" w:rsidRDefault="00580FA1" w:rsidP="00580FA1">
      <w:pPr>
        <w:jc w:val="center"/>
        <w:rPr>
          <w:rFonts w:ascii="Times" w:hAnsi="Times" w:cs="Arial"/>
          <w:b/>
          <w:sz w:val="22"/>
          <w:szCs w:val="22"/>
        </w:rPr>
      </w:pPr>
      <w:r w:rsidRPr="00E73C5E">
        <w:rPr>
          <w:rFonts w:ascii="Times" w:hAnsi="Times" w:cs="Arial"/>
          <w:b/>
          <w:sz w:val="22"/>
          <w:szCs w:val="22"/>
        </w:rPr>
        <w:t>Comment déployer </w:t>
      </w:r>
      <w:r w:rsidR="001977A9" w:rsidRPr="00E73C5E">
        <w:rPr>
          <w:rFonts w:ascii="Times" w:hAnsi="Times" w:cs="Arial"/>
          <w:b/>
          <w:sz w:val="22"/>
          <w:szCs w:val="22"/>
        </w:rPr>
        <w:t xml:space="preserve">l’usine citoyenne </w:t>
      </w:r>
      <w:r w:rsidRPr="00E73C5E">
        <w:rPr>
          <w:rFonts w:ascii="Times" w:hAnsi="Times" w:cs="Arial"/>
          <w:b/>
          <w:sz w:val="22"/>
          <w:szCs w:val="22"/>
        </w:rPr>
        <w:t>?</w:t>
      </w:r>
    </w:p>
    <w:p w14:paraId="0272FD78" w14:textId="77777777" w:rsidR="00580FA1" w:rsidRPr="00E73C5E" w:rsidRDefault="00580FA1" w:rsidP="001977A9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1072953A" w14:textId="77777777" w:rsidR="00580FA1" w:rsidRPr="00E73C5E" w:rsidRDefault="00580FA1" w:rsidP="001977A9">
      <w:pPr>
        <w:spacing w:after="0"/>
        <w:jc w:val="both"/>
        <w:rPr>
          <w:rFonts w:ascii="Times" w:eastAsia="Times New Roman" w:hAnsi="Times" w:cs="Arial"/>
          <w:b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>Objectif :</w:t>
      </w:r>
    </w:p>
    <w:p w14:paraId="16D38121" w14:textId="77777777" w:rsidR="008E2304" w:rsidRPr="00E73C5E" w:rsidRDefault="008E2304" w:rsidP="001977A9">
      <w:pPr>
        <w:spacing w:after="0"/>
        <w:jc w:val="both"/>
        <w:rPr>
          <w:rFonts w:ascii="Times" w:eastAsia="Times New Roman" w:hAnsi="Times" w:cs="Arial"/>
          <w:b/>
          <w:sz w:val="22"/>
          <w:szCs w:val="22"/>
          <w:lang w:eastAsia="fr-FR"/>
        </w:rPr>
      </w:pPr>
    </w:p>
    <w:p w14:paraId="4B0D9C2A" w14:textId="77777777" w:rsidR="00580FA1" w:rsidRPr="00E73C5E" w:rsidRDefault="008E2304" w:rsidP="001977A9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N</w:t>
      </w:r>
      <w:r w:rsidR="00580FA1" w:rsidRPr="00E73C5E">
        <w:rPr>
          <w:rFonts w:ascii="Times" w:eastAsia="Times New Roman" w:hAnsi="Times" w:cs="Arial"/>
          <w:sz w:val="22"/>
          <w:szCs w:val="22"/>
          <w:lang w:eastAsia="fr-FR"/>
        </w:rPr>
        <w:t>ous recherchons de quoi produire bénévolement des millions de masques grand public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>, AFNOR</w:t>
      </w:r>
    </w:p>
    <w:p w14:paraId="642CD48B" w14:textId="77777777" w:rsidR="00580FA1" w:rsidRPr="00E73C5E" w:rsidRDefault="00580FA1" w:rsidP="001977A9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26E2B7CF" w14:textId="77777777" w:rsidR="00580FA1" w:rsidRPr="00E73C5E" w:rsidRDefault="00580FA1" w:rsidP="001977A9">
      <w:pPr>
        <w:spacing w:after="0"/>
        <w:jc w:val="both"/>
        <w:rPr>
          <w:rFonts w:ascii="Times" w:eastAsia="Times New Roman" w:hAnsi="Times" w:cs="Arial"/>
          <w:b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>Moyen :</w:t>
      </w:r>
    </w:p>
    <w:p w14:paraId="62B23579" w14:textId="77777777" w:rsidR="008E2304" w:rsidRPr="00E73C5E" w:rsidRDefault="008E2304" w:rsidP="001977A9">
      <w:pPr>
        <w:spacing w:after="0"/>
        <w:jc w:val="both"/>
        <w:rPr>
          <w:rFonts w:ascii="Times" w:eastAsia="Times New Roman" w:hAnsi="Times" w:cs="Arial"/>
          <w:b/>
          <w:sz w:val="22"/>
          <w:szCs w:val="22"/>
          <w:lang w:eastAsia="fr-FR"/>
        </w:rPr>
      </w:pPr>
    </w:p>
    <w:p w14:paraId="69BA426A" w14:textId="77777777" w:rsidR="00580FA1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</w:t>
      </w:r>
      <w:r w:rsidR="00580FA1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Développement national du prototype d’usine citoyenne et de mise en relation des initiatives communales : </w:t>
      </w:r>
    </w:p>
    <w:p w14:paraId="2992C615" w14:textId="34582056" w:rsidR="00580FA1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</w:t>
      </w:r>
      <w:r w:rsidR="008E2304" w:rsidRPr="00E73C5E">
        <w:rPr>
          <w:rFonts w:ascii="Times" w:eastAsia="Times New Roman" w:hAnsi="Times" w:cs="Arial"/>
          <w:sz w:val="22"/>
          <w:szCs w:val="22"/>
          <w:lang w:eastAsia="fr-FR"/>
        </w:rPr>
        <w:t>Proposition d’implication SNCF</w:t>
      </w:r>
      <w:r w:rsidR="001977A9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par les retraités et un appoint d’actifs clé : </w:t>
      </w:r>
      <w:r w:rsidR="00580FA1" w:rsidRPr="00E73C5E">
        <w:rPr>
          <w:rFonts w:ascii="Times" w:eastAsia="Times New Roman" w:hAnsi="Times" w:cs="Arial"/>
          <w:sz w:val="22"/>
          <w:szCs w:val="22"/>
          <w:lang w:eastAsia="fr-FR"/>
        </w:rPr>
        <w:t>développement du réseau, fabrication et appui aux couturières et couturiers bénévoles</w:t>
      </w:r>
      <w:r w:rsidR="001977A9" w:rsidRPr="00E73C5E">
        <w:rPr>
          <w:rFonts w:ascii="Times" w:eastAsia="Times New Roman" w:hAnsi="Times" w:cs="Arial"/>
          <w:sz w:val="22"/>
          <w:szCs w:val="22"/>
          <w:lang w:eastAsia="fr-FR"/>
        </w:rPr>
        <w:t>.</w:t>
      </w:r>
      <w:r w:rsidR="00580FA1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Avec les maires, sur 100 départements et 14 régions</w:t>
      </w:r>
      <w:r w:rsidR="008E2304" w:rsidRPr="00E73C5E">
        <w:rPr>
          <w:rFonts w:ascii="Times" w:eastAsia="Times New Roman" w:hAnsi="Times" w:cs="Arial"/>
          <w:sz w:val="22"/>
          <w:szCs w:val="22"/>
          <w:lang w:eastAsia="fr-FR"/>
        </w:rPr>
        <w:t> ; en mode coopération, bénévolat, gratuité des masques.</w:t>
      </w:r>
    </w:p>
    <w:p w14:paraId="7EC5EAD8" w14:textId="77777777" w:rsidR="00580FA1" w:rsidRPr="00E73C5E" w:rsidRDefault="00580FA1" w:rsidP="001977A9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3ADD83E9" w14:textId="6C67B8B2" w:rsidR="00677935" w:rsidRPr="00E73C5E" w:rsidRDefault="005E0AEC" w:rsidP="00677935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>A-</w:t>
      </w:r>
      <w:r w:rsidR="00677935"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 xml:space="preserve">Un tableau inscriptible des volontaires sur internet </w:t>
      </w:r>
      <w:r w:rsidR="00677935" w:rsidRPr="00E73C5E">
        <w:rPr>
          <w:rFonts w:ascii="Times" w:eastAsia="Times New Roman" w:hAnsi="Times" w:cs="Arial"/>
          <w:sz w:val="22"/>
          <w:szCs w:val="22"/>
          <w:lang w:eastAsia="fr-FR"/>
        </w:rPr>
        <w:t>:</w:t>
      </w:r>
    </w:p>
    <w:p w14:paraId="5F1A4EBF" w14:textId="77777777" w:rsidR="00677935" w:rsidRPr="00E73C5E" w:rsidRDefault="00677935" w:rsidP="00677935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0F4BCBB5" w14:textId="77777777" w:rsidR="00677935" w:rsidRPr="00E73C5E" w:rsidRDefault="00677935" w:rsidP="00677935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b/>
          <w:i/>
          <w:iCs/>
          <w:sz w:val="22"/>
          <w:szCs w:val="22"/>
        </w:rPr>
      </w:pPr>
      <w:r w:rsidRPr="00E73C5E">
        <w:rPr>
          <w:rFonts w:ascii="Times" w:hAnsi="Times" w:cs="Arial"/>
          <w:b/>
          <w:i/>
          <w:iCs/>
          <w:sz w:val="22"/>
          <w:szCs w:val="22"/>
        </w:rPr>
        <w:t xml:space="preserve">Premier besoin : des bénévoles pour produire/ des porteurs pour organiser, rassembler. </w:t>
      </w:r>
    </w:p>
    <w:p w14:paraId="69D29BD1" w14:textId="77777777" w:rsidR="00677935" w:rsidRPr="00E73C5E" w:rsidRDefault="00677935" w:rsidP="00677935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b/>
          <w:i/>
          <w:iCs/>
          <w:sz w:val="22"/>
          <w:szCs w:val="22"/>
        </w:rPr>
      </w:pPr>
    </w:p>
    <w:p w14:paraId="4FB0A28D" w14:textId="77777777" w:rsidR="00677935" w:rsidRPr="00E73C5E" w:rsidRDefault="00677935" w:rsidP="00677935">
      <w:pPr>
        <w:widowControl w:val="0"/>
        <w:autoSpaceDE w:val="0"/>
        <w:autoSpaceDN w:val="0"/>
        <w:adjustRightInd w:val="0"/>
        <w:spacing w:after="0"/>
        <w:rPr>
          <w:rFonts w:ascii="Times" w:hAnsi="Times" w:cs="Arial"/>
          <w:sz w:val="22"/>
          <w:szCs w:val="22"/>
        </w:rPr>
      </w:pPr>
      <w:r w:rsidRPr="00E73C5E">
        <w:rPr>
          <w:rFonts w:ascii="Times" w:hAnsi="Times" w:cs="Arial"/>
          <w:sz w:val="22"/>
          <w:szCs w:val="22"/>
        </w:rPr>
        <w:t xml:space="preserve">Commencer par un double appel, aux couturières et organisateurs de terrain d’une part et d’autre part au département-région-national pour structurer et développer massivement. Et donc tableau d’appel et inscription comme celui-là, double et sécurisé pour faciliter le double appel. </w:t>
      </w:r>
      <w:hyperlink r:id="rId6" w:history="1">
        <w:r w:rsidRPr="00E73C5E">
          <w:rPr>
            <w:rStyle w:val="Lienhypertexte"/>
            <w:rFonts w:ascii="Times" w:hAnsi="Times" w:cs="Arial"/>
            <w:sz w:val="22"/>
            <w:szCs w:val="22"/>
          </w:rPr>
          <w:t>https://lite.framacalc.org/9g8u-zllw1cpfrz</w:t>
        </w:r>
      </w:hyperlink>
      <w:r w:rsidRPr="00E73C5E">
        <w:rPr>
          <w:rFonts w:ascii="Times" w:hAnsi="Times" w:cs="Arial"/>
          <w:sz w:val="22"/>
          <w:szCs w:val="22"/>
        </w:rPr>
        <w:t xml:space="preserve"> </w:t>
      </w:r>
    </w:p>
    <w:p w14:paraId="4658DE34" w14:textId="77777777" w:rsidR="00677935" w:rsidRPr="00E73C5E" w:rsidRDefault="00677935" w:rsidP="00677935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0457E449" w14:textId="1036146D" w:rsidR="00677935" w:rsidRPr="00E73C5E" w:rsidRDefault="005E0AEC" w:rsidP="001977A9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Non </w:t>
      </w:r>
      <w:proofErr w:type="spellStart"/>
      <w:r w:rsidRPr="00E73C5E">
        <w:rPr>
          <w:rFonts w:ascii="Times" w:eastAsia="Times New Roman" w:hAnsi="Times" w:cs="Arial"/>
          <w:sz w:val="22"/>
          <w:szCs w:val="22"/>
          <w:lang w:eastAsia="fr-FR"/>
        </w:rPr>
        <w:t>piratables</w:t>
      </w:r>
      <w:proofErr w:type="spellEnd"/>
      <w:r w:rsidRPr="00E73C5E">
        <w:rPr>
          <w:rFonts w:ascii="Times" w:eastAsia="Times New Roman" w:hAnsi="Times" w:cs="Arial"/>
          <w:sz w:val="22"/>
          <w:szCs w:val="22"/>
          <w:lang w:eastAsia="fr-FR"/>
        </w:rPr>
        <w:t>, ces deux</w:t>
      </w:r>
      <w:r w:rsidR="00677935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tableau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>x</w:t>
      </w:r>
      <w:r w:rsidR="00677935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permet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>tent</w:t>
      </w:r>
      <w:r w:rsidR="00677935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un traitement par région, département, commune et envoi d’un mail automatique avec regroupement à la commune des volontaires 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d’une part et de l’autre </w:t>
      </w:r>
      <w:r w:rsidR="00677935" w:rsidRPr="00E73C5E">
        <w:rPr>
          <w:rFonts w:ascii="Times" w:eastAsia="Times New Roman" w:hAnsi="Times" w:cs="Arial"/>
          <w:sz w:val="22"/>
          <w:szCs w:val="22"/>
          <w:lang w:eastAsia="fr-FR"/>
        </w:rPr>
        <w:t>une identification progressive des responsables départementaux, régionaux, nationaux.</w:t>
      </w:r>
    </w:p>
    <w:p w14:paraId="4446AB89" w14:textId="77777777" w:rsidR="005E0AEC" w:rsidRPr="00E73C5E" w:rsidRDefault="005E0AEC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b/>
          <w:sz w:val="22"/>
          <w:szCs w:val="22"/>
          <w:lang w:eastAsia="fr-FR"/>
        </w:rPr>
      </w:pPr>
    </w:p>
    <w:p w14:paraId="7074CA2D" w14:textId="71BA3953" w:rsidR="003D516E" w:rsidRPr="00E73C5E" w:rsidRDefault="009B297F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>B</w:t>
      </w:r>
      <w:r w:rsidR="005E0AEC"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>-</w:t>
      </w:r>
      <w:r w:rsidR="003D516E"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>Déclenchements :</w:t>
      </w:r>
      <w:r w:rsidR="003D516E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</w:t>
      </w:r>
    </w:p>
    <w:p w14:paraId="4B7D0C3E" w14:textId="77777777" w:rsidR="00773447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174B95F2" w14:textId="77777777" w:rsidR="00773447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Au lancement, tout faire en parallèle, à toutes les échelles de territoire. </w:t>
      </w:r>
    </w:p>
    <w:p w14:paraId="49C41C36" w14:textId="48EE7076" w:rsidR="00773447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Selon deux modes </w:t>
      </w:r>
      <w:r w:rsidR="001977A9" w:rsidRPr="00E73C5E">
        <w:rPr>
          <w:rFonts w:ascii="Times" w:eastAsia="Times New Roman" w:hAnsi="Times" w:cs="Arial"/>
          <w:sz w:val="22"/>
          <w:szCs w:val="22"/>
          <w:lang w:eastAsia="fr-FR"/>
        </w:rPr>
        <w:t>d’initialisation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>: volontaires ou engagement du maire</w:t>
      </w:r>
      <w:r w:rsidR="001977A9" w:rsidRPr="00E73C5E">
        <w:rPr>
          <w:rFonts w:ascii="Times" w:eastAsia="Times New Roman" w:hAnsi="Times" w:cs="Arial"/>
          <w:sz w:val="22"/>
          <w:szCs w:val="22"/>
          <w:lang w:eastAsia="fr-FR"/>
        </w:rPr>
        <w:t>.</w:t>
      </w:r>
    </w:p>
    <w:p w14:paraId="037B1F69" w14:textId="77777777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25709FD1" w14:textId="4F196E48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>Production </w:t>
      </w:r>
      <w:r w:rsidR="005E0AEC"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>et distribution :</w:t>
      </w:r>
    </w:p>
    <w:p w14:paraId="6CAFCFE4" w14:textId="77777777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</w:p>
    <w:p w14:paraId="2FC75C29" w14:textId="77777777" w:rsidR="00BD4D52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En </w:t>
      </w:r>
      <w:r w:rsidR="00E7766A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Val d’Oise, le déclencheur de la production de masques est l’organisateur communal qui fait appel à volontaires. En général par groupe Facebook ou via les élus en charge des associations et les maisons de quartier quand le maire s’engage.</w:t>
      </w:r>
    </w:p>
    <w:p w14:paraId="0E274DF7" w14:textId="77777777" w:rsidR="00E7766A" w:rsidRPr="00E73C5E" w:rsidRDefault="00E7766A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14E6B1A2" w14:textId="44362E90" w:rsidR="00E7766A" w:rsidRPr="00E73C5E" w:rsidRDefault="00E7766A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Dés les premiers engagements communaux, l’achat des matières premières est possible, les agents communaux assurent la logistique. Achat, livraisons aux couturières, récolte, stérilisation, distribution. </w:t>
      </w:r>
    </w:p>
    <w:p w14:paraId="71395077" w14:textId="77777777" w:rsidR="00E7766A" w:rsidRPr="00E73C5E" w:rsidRDefault="00E7766A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6EB1087C" w14:textId="06681B8B" w:rsidR="003D516E" w:rsidRPr="00E73C5E" w:rsidRDefault="00E7766A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Le réseau départemental des DGS est enclenché. Le responsab</w:t>
      </w:r>
      <w:r w:rsidR="003D516E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le départemental SNCF devrait 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>assister</w:t>
      </w:r>
      <w:r w:rsidR="001977A9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à leurs réunions.</w:t>
      </w:r>
    </w:p>
    <w:p w14:paraId="6DA51CBB" w14:textId="77777777" w:rsidR="005E0AEC" w:rsidRPr="00E73C5E" w:rsidRDefault="005E0AEC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724C2AA4" w14:textId="49C3823A" w:rsidR="005E0AEC" w:rsidRPr="00E73C5E" w:rsidRDefault="005E0AEC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Par défaut d’engagement communal, une production est possible, comme à Jouy le moutier. Le réseau des DGS est d’autant pus précieux.</w:t>
      </w:r>
    </w:p>
    <w:p w14:paraId="3ACD90E6" w14:textId="77777777" w:rsidR="005E0AEC" w:rsidRPr="00E73C5E" w:rsidRDefault="005E0AEC" w:rsidP="005E0AEC">
      <w:pPr>
        <w:pStyle w:val="Paragraphedeliste"/>
        <w:spacing w:after="0"/>
        <w:ind w:left="0"/>
        <w:jc w:val="both"/>
        <w:rPr>
          <w:rFonts w:ascii="Times" w:eastAsia="Times New Roman" w:hAnsi="Times" w:cs="Arial"/>
          <w:b/>
          <w:sz w:val="22"/>
          <w:szCs w:val="22"/>
          <w:lang w:eastAsia="fr-FR"/>
        </w:rPr>
      </w:pPr>
    </w:p>
    <w:p w14:paraId="7B3CA30A" w14:textId="77777777" w:rsidR="005E0AEC" w:rsidRDefault="005E0AEC" w:rsidP="005E0AEC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Pour être complémentaire de l’effort national, la distribution sera effectuée avec les mairies selon les critères décidés localement par elles. La vision départementale permettra de doser les priorités à cette échelle, voire à celle de la région.</w:t>
      </w:r>
    </w:p>
    <w:p w14:paraId="6592604C" w14:textId="77777777" w:rsidR="00536C6E" w:rsidRDefault="00536C6E" w:rsidP="005E0AEC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3B852D8F" w14:textId="77777777" w:rsidR="00536C6E" w:rsidRPr="00E73C5E" w:rsidRDefault="00536C6E" w:rsidP="005E0AEC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bookmarkStart w:id="0" w:name="_GoBack"/>
      <w:bookmarkEnd w:id="0"/>
    </w:p>
    <w:p w14:paraId="2F96A88F" w14:textId="77777777" w:rsidR="001977A9" w:rsidRPr="00E73C5E" w:rsidRDefault="001977A9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189F78FB" w14:textId="462C6071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lastRenderedPageBreak/>
        <w:t>Organisation </w:t>
      </w:r>
      <w:r w:rsidR="005E0AEC"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 xml:space="preserve">du développement </w:t>
      </w:r>
      <w:r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 xml:space="preserve">: </w:t>
      </w:r>
    </w:p>
    <w:p w14:paraId="38F0F972" w14:textId="77777777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</w:p>
    <w:p w14:paraId="0F9E501A" w14:textId="7E5D2B71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Le site internet est la référence et le vecteur de la montée en compétence. Une adresse par département ? agirlocal95 par exemple. Les tableaux des contacts sont clé. Appel </w:t>
      </w:r>
      <w:r w:rsidR="001977A9"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à fabrication 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et tutoriels sont les pages les plus vues. </w:t>
      </w:r>
    </w:p>
    <w:p w14:paraId="4773A613" w14:textId="77777777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3AB6FC52" w14:textId="77777777" w:rsidR="003D516E" w:rsidRPr="00E73C5E" w:rsidRDefault="003D516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L’organisateur </w:t>
      </w:r>
      <w:r w:rsidR="00773447" w:rsidRPr="00E73C5E">
        <w:rPr>
          <w:rFonts w:ascii="Times" w:eastAsia="Times New Roman" w:hAnsi="Times" w:cs="Arial"/>
          <w:sz w:val="22"/>
          <w:szCs w:val="22"/>
          <w:lang w:eastAsia="fr-FR"/>
        </w:rPr>
        <w:t>départemental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monte un groupe projet qui échange sur les problèmes et solutions, accueille les nouveaux entrants, gère le développement départemental. L’élu cheminot est </w:t>
      </w:r>
      <w:r w:rsidR="00773447" w:rsidRPr="00E73C5E">
        <w:rPr>
          <w:rFonts w:ascii="Times" w:eastAsia="Times New Roman" w:hAnsi="Times" w:cs="Arial"/>
          <w:sz w:val="22"/>
          <w:szCs w:val="22"/>
          <w:lang w:eastAsia="fr-FR"/>
        </w:rPr>
        <w:t>décisif pour l’engagement des maires, le chef de projet départemental pour le développement opérationnel.</w:t>
      </w:r>
    </w:p>
    <w:p w14:paraId="18FAB254" w14:textId="77777777" w:rsidR="00773447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64980081" w14:textId="57588051" w:rsidR="00773447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L’échelon régional permet de développer méthodiquement le projet, d’identifier problèmes et solutions, d’assure</w:t>
      </w:r>
      <w:r w:rsidR="001977A9" w:rsidRPr="00E73C5E">
        <w:rPr>
          <w:rFonts w:ascii="Times" w:eastAsia="Times New Roman" w:hAnsi="Times" w:cs="Arial"/>
          <w:sz w:val="22"/>
          <w:szCs w:val="22"/>
          <w:lang w:eastAsia="fr-FR"/>
        </w:rPr>
        <w:t>r</w:t>
      </w: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la communication, les relations institutionnelles.  </w:t>
      </w:r>
    </w:p>
    <w:p w14:paraId="36583359" w14:textId="77777777" w:rsidR="00773447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70B6B90B" w14:textId="77777777" w:rsidR="00773447" w:rsidRPr="00E73C5E" w:rsidRDefault="00773447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L’échelon national est  un développeur de la couverture nationale en même temps qu’un apporteur d’outils et de solutions communes. Il assure à son niveau la communication, les relations institutionnelles.</w:t>
      </w:r>
    </w:p>
    <w:p w14:paraId="2035C368" w14:textId="77777777" w:rsidR="00530AF9" w:rsidRPr="00E73C5E" w:rsidRDefault="00530AF9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34B89F0B" w14:textId="52A43835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b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sz w:val="22"/>
          <w:szCs w:val="22"/>
          <w:lang w:eastAsia="fr-FR"/>
        </w:rPr>
        <w:t xml:space="preserve">C-Organisation et missions territoriales : </w:t>
      </w:r>
    </w:p>
    <w:p w14:paraId="29BA2C82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664A43F3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 xml:space="preserve">National avec régional : </w:t>
      </w:r>
    </w:p>
    <w:p w14:paraId="4A1DC17B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72945D5A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- Développement du réseau : identification des responsables territoriaux et chefs de projet Sncf, à feuille de route coopération-bénévole- gratuit. Constitution de groupes de volontaires, régional, national. Organisation des communications.</w:t>
      </w:r>
    </w:p>
    <w:p w14:paraId="40CE4573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Fabrications et mises à disposition d’outils (NTIC, méthodes  de fabrication, achats, logistique) vidéo formations, FAQ, coordinations. </w:t>
      </w:r>
    </w:p>
    <w:p w14:paraId="444B1B14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- Communication, relations institutionnelles,</w:t>
      </w:r>
    </w:p>
    <w:p w14:paraId="105AA0FD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- Consolidation des besoins et productions.</w:t>
      </w:r>
    </w:p>
    <w:p w14:paraId="7FDED1C3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22222D76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>Régional avec départemental :</w:t>
      </w:r>
    </w:p>
    <w:p w14:paraId="1436D904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17303D6E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Développement du réseau régional-départemental; Organisation des communications. </w:t>
      </w:r>
    </w:p>
    <w:p w14:paraId="30B169AC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- Identification des besoins, problèmes et solutions: achats, méthodes (</w:t>
      </w:r>
      <w:proofErr w:type="spellStart"/>
      <w:r w:rsidRPr="00E73C5E">
        <w:rPr>
          <w:rFonts w:ascii="Times" w:eastAsia="Times New Roman" w:hAnsi="Times" w:cs="Arial"/>
          <w:sz w:val="22"/>
          <w:szCs w:val="22"/>
          <w:lang w:eastAsia="fr-FR"/>
        </w:rPr>
        <w:t>yc</w:t>
      </w:r>
      <w:proofErr w:type="spellEnd"/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</w:t>
      </w:r>
      <w:proofErr w:type="spellStart"/>
      <w:r w:rsidRPr="00E73C5E">
        <w:rPr>
          <w:rFonts w:ascii="Times" w:eastAsia="Times New Roman" w:hAnsi="Times" w:cs="Arial"/>
          <w:sz w:val="22"/>
          <w:szCs w:val="22"/>
          <w:lang w:eastAsia="fr-FR"/>
        </w:rPr>
        <w:t>ntic</w:t>
      </w:r>
      <w:proofErr w:type="spellEnd"/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), fabrications, gestion de projets ; </w:t>
      </w:r>
    </w:p>
    <w:p w14:paraId="212FB49E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Communication, relations institutionnelles. </w:t>
      </w:r>
    </w:p>
    <w:p w14:paraId="3E30CFAA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719B846C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 xml:space="preserve">Départemental avec communal et intercommunal : </w:t>
      </w:r>
    </w:p>
    <w:p w14:paraId="76341100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</w:p>
    <w:p w14:paraId="467D3140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Développement du réseau départemental-communal, </w:t>
      </w:r>
    </w:p>
    <w:p w14:paraId="4BD72EA7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>- Traitement des problèmes-solutions : achats, méthodes, fabrication, logistique, gestion de projets (</w:t>
      </w:r>
      <w:proofErr w:type="spellStart"/>
      <w:r w:rsidRPr="00E73C5E">
        <w:rPr>
          <w:rFonts w:ascii="Times" w:eastAsia="Times New Roman" w:hAnsi="Times" w:cs="Arial"/>
          <w:sz w:val="22"/>
          <w:szCs w:val="22"/>
          <w:lang w:eastAsia="fr-FR"/>
        </w:rPr>
        <w:t>yc</w:t>
      </w:r>
      <w:proofErr w:type="spellEnd"/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Communication, relations institutionnelles) </w:t>
      </w:r>
    </w:p>
    <w:p w14:paraId="1925A4AC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542B1274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b/>
          <w:i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b/>
          <w:i/>
          <w:sz w:val="22"/>
          <w:szCs w:val="22"/>
          <w:lang w:eastAsia="fr-FR"/>
        </w:rPr>
        <w:t>Communal et intercommunal :</w:t>
      </w:r>
    </w:p>
    <w:p w14:paraId="136FE048" w14:textId="77777777" w:rsidR="009B297F" w:rsidRPr="00E73C5E" w:rsidRDefault="009B297F" w:rsidP="009B297F">
      <w:pPr>
        <w:spacing w:after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45FBF276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Fabrication : découpe composants ou kit, couture, stérilisation, </w:t>
      </w:r>
    </w:p>
    <w:p w14:paraId="6D917D91" w14:textId="77777777" w:rsidR="009B297F" w:rsidRPr="00E73C5E" w:rsidRDefault="009B297F" w:rsidP="009B297F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- Organisation : assistance à fabrication, </w:t>
      </w:r>
      <w:proofErr w:type="spellStart"/>
      <w:r w:rsidRPr="00E73C5E">
        <w:rPr>
          <w:rFonts w:ascii="Times" w:eastAsia="Times New Roman" w:hAnsi="Times" w:cs="Arial"/>
          <w:sz w:val="22"/>
          <w:szCs w:val="22"/>
          <w:lang w:eastAsia="fr-FR"/>
        </w:rPr>
        <w:t>cad</w:t>
      </w:r>
      <w:proofErr w:type="spellEnd"/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tout sauf fabrication : gestion du projet (</w:t>
      </w:r>
      <w:proofErr w:type="spellStart"/>
      <w:r w:rsidRPr="00E73C5E">
        <w:rPr>
          <w:rFonts w:ascii="Times" w:eastAsia="Times New Roman" w:hAnsi="Times" w:cs="Arial"/>
          <w:sz w:val="22"/>
          <w:szCs w:val="22"/>
          <w:lang w:eastAsia="fr-FR"/>
        </w:rPr>
        <w:t>yc</w:t>
      </w:r>
      <w:proofErr w:type="spellEnd"/>
      <w:r w:rsidRPr="00E73C5E">
        <w:rPr>
          <w:rFonts w:ascii="Times" w:eastAsia="Times New Roman" w:hAnsi="Times" w:cs="Arial"/>
          <w:sz w:val="22"/>
          <w:szCs w:val="22"/>
          <w:lang w:eastAsia="fr-FR"/>
        </w:rPr>
        <w:t xml:space="preserve"> Communication, relations institutionnelles), recrutement, achats,  tutoriels, logistique.</w:t>
      </w:r>
    </w:p>
    <w:p w14:paraId="135EBE56" w14:textId="77777777" w:rsidR="009B297F" w:rsidRDefault="009B297F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66601B17" w14:textId="77777777" w:rsidR="00E73C5E" w:rsidRPr="00E73C5E" w:rsidRDefault="00E73C5E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41BBD3C2" w14:textId="77777777" w:rsidR="00E952C3" w:rsidRPr="00E73C5E" w:rsidRDefault="00E952C3" w:rsidP="001977A9">
      <w:pPr>
        <w:pStyle w:val="Paragraphedeliste"/>
        <w:spacing w:after="0"/>
        <w:ind w:left="0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</w:p>
    <w:p w14:paraId="47317E99" w14:textId="77777777" w:rsidR="00E952C3" w:rsidRPr="00E73C5E" w:rsidRDefault="00E952C3" w:rsidP="009B297F">
      <w:pPr>
        <w:spacing w:after="0"/>
        <w:ind w:left="4248"/>
        <w:jc w:val="both"/>
        <w:rPr>
          <w:rFonts w:ascii="Times" w:hAnsi="Times" w:cs="Arial"/>
          <w:sz w:val="22"/>
          <w:szCs w:val="22"/>
        </w:rPr>
      </w:pPr>
      <w:r w:rsidRPr="00E73C5E">
        <w:rPr>
          <w:rFonts w:ascii="Times" w:hAnsi="Times" w:cs="Arial"/>
          <w:sz w:val="22"/>
          <w:szCs w:val="22"/>
        </w:rPr>
        <w:t>Jean-Michel Vincent</w:t>
      </w:r>
    </w:p>
    <w:p w14:paraId="50D298A9" w14:textId="77777777" w:rsidR="00E952C3" w:rsidRPr="00E73C5E" w:rsidRDefault="00E952C3" w:rsidP="009B297F">
      <w:pPr>
        <w:spacing w:after="0"/>
        <w:ind w:left="4248"/>
        <w:jc w:val="both"/>
        <w:rPr>
          <w:rFonts w:ascii="Times" w:hAnsi="Times" w:cs="Arial"/>
          <w:sz w:val="22"/>
          <w:szCs w:val="22"/>
        </w:rPr>
      </w:pPr>
      <w:r w:rsidRPr="00E73C5E">
        <w:rPr>
          <w:rFonts w:ascii="Times" w:hAnsi="Times" w:cs="Arial"/>
          <w:sz w:val="22"/>
          <w:szCs w:val="22"/>
        </w:rPr>
        <w:t>Retraité</w:t>
      </w:r>
    </w:p>
    <w:p w14:paraId="3A376682" w14:textId="77777777" w:rsidR="00E952C3" w:rsidRPr="00E73C5E" w:rsidRDefault="00E952C3" w:rsidP="009B297F">
      <w:pPr>
        <w:spacing w:after="0"/>
        <w:ind w:left="4248"/>
        <w:jc w:val="both"/>
        <w:rPr>
          <w:rFonts w:ascii="Times" w:hAnsi="Times" w:cs="Arial"/>
          <w:sz w:val="22"/>
          <w:szCs w:val="22"/>
        </w:rPr>
      </w:pPr>
      <w:r w:rsidRPr="00E73C5E">
        <w:rPr>
          <w:rFonts w:ascii="Times" w:hAnsi="Times" w:cs="Arial"/>
          <w:sz w:val="22"/>
          <w:szCs w:val="22"/>
        </w:rPr>
        <w:t>Délégué Val d’Oise d’agir pour le climat</w:t>
      </w:r>
    </w:p>
    <w:p w14:paraId="293DE972" w14:textId="7A645E44" w:rsidR="00E952C3" w:rsidRPr="00E73C5E" w:rsidRDefault="00E952C3" w:rsidP="009B297F">
      <w:pPr>
        <w:pStyle w:val="Paragraphedeliste"/>
        <w:spacing w:after="0"/>
        <w:ind w:left="4248"/>
        <w:jc w:val="both"/>
        <w:rPr>
          <w:rFonts w:ascii="Times" w:eastAsia="Times New Roman" w:hAnsi="Times" w:cs="Arial"/>
          <w:sz w:val="22"/>
          <w:szCs w:val="22"/>
          <w:lang w:eastAsia="fr-FR"/>
        </w:rPr>
      </w:pPr>
      <w:r w:rsidRPr="00E73C5E">
        <w:rPr>
          <w:rFonts w:ascii="Times" w:hAnsi="Times" w:cs="Arial"/>
          <w:sz w:val="22"/>
          <w:szCs w:val="22"/>
        </w:rPr>
        <w:t>Mandaté au national pour développer cette initiative.</w:t>
      </w:r>
    </w:p>
    <w:sectPr w:rsidR="00E952C3" w:rsidRPr="00E73C5E" w:rsidSect="00BD4D52">
      <w:pgSz w:w="11900" w:h="16840"/>
      <w:pgMar w:top="1304" w:right="1304" w:bottom="1304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872"/>
    <w:multiLevelType w:val="hybridMultilevel"/>
    <w:tmpl w:val="507E690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582"/>
    <w:multiLevelType w:val="hybridMultilevel"/>
    <w:tmpl w:val="6F465A2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05536"/>
    <w:multiLevelType w:val="hybridMultilevel"/>
    <w:tmpl w:val="24042A2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50D"/>
    <w:multiLevelType w:val="hybridMultilevel"/>
    <w:tmpl w:val="6F8818F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7B45"/>
    <w:multiLevelType w:val="hybridMultilevel"/>
    <w:tmpl w:val="7EF06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96997"/>
    <w:multiLevelType w:val="hybridMultilevel"/>
    <w:tmpl w:val="8EB0837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6591"/>
    <w:multiLevelType w:val="hybridMultilevel"/>
    <w:tmpl w:val="6E4863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ED4D42"/>
    <w:multiLevelType w:val="hybridMultilevel"/>
    <w:tmpl w:val="2A9AD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F5DE1"/>
    <w:multiLevelType w:val="hybridMultilevel"/>
    <w:tmpl w:val="0F0ECD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A3313"/>
    <w:multiLevelType w:val="hybridMultilevel"/>
    <w:tmpl w:val="201AF7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D3"/>
    <w:rsid w:val="000E5CB7"/>
    <w:rsid w:val="001977A9"/>
    <w:rsid w:val="00310B20"/>
    <w:rsid w:val="003A510B"/>
    <w:rsid w:val="003D516E"/>
    <w:rsid w:val="00470AD3"/>
    <w:rsid w:val="00530AF9"/>
    <w:rsid w:val="00533E60"/>
    <w:rsid w:val="00536C6E"/>
    <w:rsid w:val="00580FA1"/>
    <w:rsid w:val="005E0AEC"/>
    <w:rsid w:val="00677935"/>
    <w:rsid w:val="00773447"/>
    <w:rsid w:val="008678DA"/>
    <w:rsid w:val="008A479F"/>
    <w:rsid w:val="008E2304"/>
    <w:rsid w:val="00952717"/>
    <w:rsid w:val="009B297F"/>
    <w:rsid w:val="00BD4D52"/>
    <w:rsid w:val="00C41696"/>
    <w:rsid w:val="00E73C5E"/>
    <w:rsid w:val="00E7766A"/>
    <w:rsid w:val="00E952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3A3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0F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0FA1"/>
    <w:rPr>
      <w:rFonts w:ascii="Times" w:hAnsi="Times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80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80F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0FA1"/>
    <w:rPr>
      <w:rFonts w:ascii="Times" w:hAnsi="Times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80F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ite.framacalc.org/9g8u-zllw1cpfr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757</Words>
  <Characters>4168</Characters>
  <Application>Microsoft Macintosh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6</cp:revision>
  <cp:lastPrinted>2020-05-05T16:34:00Z</cp:lastPrinted>
  <dcterms:created xsi:type="dcterms:W3CDTF">2020-05-05T11:43:00Z</dcterms:created>
  <dcterms:modified xsi:type="dcterms:W3CDTF">2020-05-05T16:39:00Z</dcterms:modified>
</cp:coreProperties>
</file>