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E54C0D" w14:textId="7E57CE17" w:rsidR="001C0C20" w:rsidRPr="001C0C20" w:rsidRDefault="001C0C20" w:rsidP="001C0C20">
      <w:pPr>
        <w:spacing w:before="100" w:beforeAutospacing="1" w:after="100" w:afterAutospacing="1"/>
        <w:jc w:val="right"/>
        <w:rPr>
          <w:rFonts w:ascii="Arial" w:hAnsi="Arial" w:cs="Times New Roman"/>
          <w:bCs/>
          <w:sz w:val="16"/>
          <w:szCs w:val="16"/>
          <w:lang w:eastAsia="fr-FR"/>
        </w:rPr>
      </w:pPr>
      <w:r w:rsidRPr="001C0C20">
        <w:rPr>
          <w:rFonts w:ascii="Arial" w:hAnsi="Arial" w:cs="Times New Roman"/>
          <w:bCs/>
          <w:sz w:val="16"/>
          <w:szCs w:val="16"/>
          <w:lang w:eastAsia="fr-FR"/>
        </w:rPr>
        <w:t>1 aout 2020</w:t>
      </w:r>
    </w:p>
    <w:p w14:paraId="69B52EF6" w14:textId="46ED2D07" w:rsidR="001C0C20" w:rsidRDefault="001C0C20" w:rsidP="001C0C20">
      <w:pPr>
        <w:spacing w:before="100" w:beforeAutospacing="1" w:after="100" w:afterAutospacing="1"/>
        <w:jc w:val="center"/>
        <w:rPr>
          <w:rFonts w:ascii="Arial" w:hAnsi="Arial" w:cs="Times New Roman"/>
          <w:b/>
          <w:sz w:val="22"/>
          <w:szCs w:val="22"/>
          <w:lang w:eastAsia="fr-FR"/>
        </w:rPr>
      </w:pPr>
      <w:r w:rsidRPr="003C7346">
        <w:rPr>
          <w:rFonts w:ascii="Arial" w:hAnsi="Arial" w:cs="Times New Roman"/>
          <w:b/>
          <w:sz w:val="22"/>
          <w:szCs w:val="22"/>
          <w:lang w:eastAsia="fr-FR"/>
        </w:rPr>
        <w:t>REV</w:t>
      </w:r>
    </w:p>
    <w:p w14:paraId="615BA9E8" w14:textId="221D4CB3" w:rsidR="001C0C20" w:rsidRPr="003C7346" w:rsidRDefault="001C0C20" w:rsidP="001C0C20">
      <w:pPr>
        <w:spacing w:before="100" w:beforeAutospacing="1" w:after="100" w:afterAutospacing="1"/>
        <w:jc w:val="center"/>
        <w:rPr>
          <w:rFonts w:ascii="Arial" w:hAnsi="Arial" w:cs="Times New Roman"/>
          <w:b/>
          <w:sz w:val="22"/>
          <w:szCs w:val="22"/>
          <w:lang w:eastAsia="fr-FR"/>
        </w:rPr>
      </w:pPr>
      <w:r>
        <w:rPr>
          <w:rFonts w:ascii="Arial" w:hAnsi="Arial" w:cs="Times New Roman"/>
          <w:b/>
          <w:sz w:val="22"/>
          <w:szCs w:val="22"/>
          <w:lang w:eastAsia="fr-FR"/>
        </w:rPr>
        <w:t>Note de calcul carbone</w:t>
      </w:r>
    </w:p>
    <w:p w14:paraId="66D7875B" w14:textId="77777777" w:rsidR="001C0C20" w:rsidRPr="003C7346" w:rsidRDefault="001C0C20" w:rsidP="001C0C20">
      <w:pPr>
        <w:spacing w:before="100" w:beforeAutospacing="1" w:after="100" w:afterAutospacing="1"/>
        <w:jc w:val="center"/>
        <w:rPr>
          <w:rFonts w:ascii="Arial" w:hAnsi="Arial" w:cs="Times New Roman"/>
          <w:b/>
          <w:sz w:val="22"/>
          <w:szCs w:val="22"/>
          <w:lang w:eastAsia="fr-FR"/>
        </w:rPr>
      </w:pPr>
      <w:r w:rsidRPr="003C7346">
        <w:rPr>
          <w:rFonts w:ascii="Arial" w:hAnsi="Arial" w:cs="Times New Roman"/>
          <w:b/>
          <w:sz w:val="22"/>
          <w:szCs w:val="22"/>
          <w:lang w:eastAsia="fr-FR"/>
        </w:rPr>
        <w:t xml:space="preserve">Rénovation énergétique du </w:t>
      </w:r>
      <w:proofErr w:type="spellStart"/>
      <w:r w:rsidRPr="003C7346">
        <w:rPr>
          <w:rFonts w:ascii="Arial" w:hAnsi="Arial" w:cs="Times New Roman"/>
          <w:b/>
          <w:sz w:val="22"/>
          <w:szCs w:val="22"/>
          <w:lang w:eastAsia="fr-FR"/>
        </w:rPr>
        <w:t>Valmoutier</w:t>
      </w:r>
      <w:proofErr w:type="spellEnd"/>
    </w:p>
    <w:p w14:paraId="75708ECA" w14:textId="23460E66" w:rsidR="001C0C20" w:rsidRDefault="001C0C20" w:rsidP="001C0C20">
      <w:pPr>
        <w:spacing w:after="0"/>
        <w:jc w:val="both"/>
        <w:rPr>
          <w:rFonts w:ascii="Arial" w:hAnsi="Arial" w:cs="Times New Roman"/>
          <w:sz w:val="22"/>
          <w:szCs w:val="22"/>
          <w:lang w:eastAsia="fr-FR"/>
        </w:rPr>
      </w:pPr>
      <w:r w:rsidRPr="003C7346">
        <w:rPr>
          <w:rFonts w:ascii="Arial" w:hAnsi="Arial" w:cs="Times New Roman"/>
          <w:i/>
          <w:sz w:val="22"/>
          <w:szCs w:val="22"/>
          <w:lang w:eastAsia="fr-FR"/>
        </w:rPr>
        <w:t xml:space="preserve">Le petit projet REV de mutualisation de la rénovation énergétique de nos maisons est désormais un démonstrateur. Il est reproductible sur environ </w:t>
      </w:r>
      <w:r>
        <w:rPr>
          <w:rFonts w:ascii="Arial" w:hAnsi="Arial" w:cs="Times New Roman"/>
          <w:i/>
          <w:sz w:val="22"/>
          <w:szCs w:val="22"/>
          <w:lang w:eastAsia="fr-FR"/>
        </w:rPr>
        <w:t xml:space="preserve">7600 maisons groupées sur l’Hautil et </w:t>
      </w:r>
      <w:r w:rsidRPr="003C7346">
        <w:rPr>
          <w:rFonts w:ascii="Arial" w:hAnsi="Arial" w:cs="Times New Roman"/>
          <w:i/>
          <w:sz w:val="22"/>
          <w:szCs w:val="22"/>
          <w:lang w:eastAsia="fr-FR"/>
        </w:rPr>
        <w:t xml:space="preserve">5 millions en </w:t>
      </w:r>
      <w:r w:rsidRPr="00F91ED6">
        <w:rPr>
          <w:rFonts w:ascii="Arial" w:hAnsi="Arial" w:cs="Times New Roman"/>
          <w:sz w:val="22"/>
          <w:szCs w:val="22"/>
          <w:lang w:eastAsia="fr-FR"/>
        </w:rPr>
        <w:t xml:space="preserve">France. </w:t>
      </w:r>
    </w:p>
    <w:p w14:paraId="51A336B8" w14:textId="77777777" w:rsidR="008F1E55" w:rsidRDefault="008F1E55" w:rsidP="001C0C20">
      <w:pPr>
        <w:spacing w:after="0"/>
        <w:jc w:val="both"/>
        <w:rPr>
          <w:rFonts w:ascii="Arial" w:hAnsi="Arial" w:cs="Times New Roman"/>
          <w:sz w:val="22"/>
          <w:szCs w:val="22"/>
          <w:lang w:eastAsia="fr-FR"/>
        </w:rPr>
      </w:pPr>
    </w:p>
    <w:p w14:paraId="7A22C853" w14:textId="59142E57" w:rsidR="001C0C20" w:rsidRDefault="001C0C20" w:rsidP="001C0C20">
      <w:pPr>
        <w:spacing w:after="0"/>
        <w:jc w:val="both"/>
        <w:rPr>
          <w:rFonts w:ascii="Arial" w:hAnsi="Arial" w:cs="Times New Roman"/>
          <w:sz w:val="22"/>
          <w:szCs w:val="22"/>
          <w:lang w:eastAsia="fr-FR"/>
        </w:rPr>
      </w:pPr>
      <w:r w:rsidRPr="00873DB8">
        <w:rPr>
          <w:rFonts w:ascii="Arial" w:hAnsi="Arial" w:cs="Times New Roman"/>
          <w:sz w:val="22"/>
          <w:szCs w:val="22"/>
          <w:lang w:eastAsia="fr-FR"/>
        </w:rPr>
        <w:t>Le gisement de réduction local, annuel, sur l’Hautil ainsi identifié est de</w:t>
      </w:r>
      <w:r>
        <w:rPr>
          <w:rFonts w:ascii="Arial" w:hAnsi="Arial" w:cs="Times New Roman"/>
          <w:sz w:val="22"/>
          <w:szCs w:val="22"/>
          <w:lang w:eastAsia="fr-FR"/>
        </w:rPr>
        <w:t xml:space="preserve"> 82 millions de </w:t>
      </w:r>
      <w:r w:rsidRPr="00F91ED6">
        <w:rPr>
          <w:rFonts w:ascii="Arial" w:hAnsi="Arial" w:cs="Times New Roman"/>
          <w:sz w:val="22"/>
          <w:szCs w:val="22"/>
          <w:lang w:eastAsia="fr-FR"/>
        </w:rPr>
        <w:t>kWh (énergie finale)</w:t>
      </w:r>
      <w:r>
        <w:rPr>
          <w:rFonts w:ascii="Arial" w:hAnsi="Arial" w:cs="Times New Roman"/>
          <w:sz w:val="22"/>
          <w:szCs w:val="22"/>
          <w:lang w:eastAsia="fr-FR"/>
        </w:rPr>
        <w:t xml:space="preserve"> et 17 000 </w:t>
      </w:r>
      <w:r w:rsidRPr="00F91ED6">
        <w:rPr>
          <w:rFonts w:ascii="Arial" w:hAnsi="Arial" w:cs="Times New Roman"/>
          <w:sz w:val="22"/>
          <w:szCs w:val="22"/>
          <w:lang w:eastAsia="fr-FR"/>
        </w:rPr>
        <w:t>TeCO2,</w:t>
      </w:r>
      <w:r>
        <w:rPr>
          <w:rFonts w:ascii="Arial" w:hAnsi="Arial" w:cs="Times New Roman"/>
          <w:sz w:val="22"/>
          <w:szCs w:val="22"/>
          <w:lang w:eastAsia="fr-FR"/>
        </w:rPr>
        <w:t xml:space="preserve"> soit 4% de l’empreinte carbone (émissions territoriales</w:t>
      </w:r>
      <w:r w:rsidRPr="00F91ED6">
        <w:rPr>
          <w:rFonts w:ascii="Arial" w:hAnsi="Arial" w:cs="Times New Roman"/>
          <w:sz w:val="22"/>
          <w:szCs w:val="22"/>
          <w:lang w:eastAsia="fr-FR"/>
        </w:rPr>
        <w:t>, importations de CO2 incluses</w:t>
      </w:r>
      <w:r>
        <w:rPr>
          <w:rFonts w:ascii="Arial" w:hAnsi="Arial" w:cs="Times New Roman"/>
          <w:sz w:val="22"/>
          <w:szCs w:val="22"/>
          <w:lang w:eastAsia="fr-FR"/>
        </w:rPr>
        <w:t xml:space="preserve">). </w:t>
      </w:r>
    </w:p>
    <w:p w14:paraId="05902591" w14:textId="76D13BE1" w:rsidR="001C0C20" w:rsidRDefault="001C0C20" w:rsidP="001C0C20">
      <w:pPr>
        <w:spacing w:after="0"/>
        <w:jc w:val="both"/>
        <w:rPr>
          <w:rFonts w:ascii="Arial" w:hAnsi="Arial" w:cs="Times New Roman"/>
          <w:sz w:val="22"/>
          <w:szCs w:val="22"/>
          <w:lang w:eastAsia="fr-FR"/>
        </w:rPr>
      </w:pPr>
      <w:r w:rsidRPr="00F91ED6">
        <w:rPr>
          <w:rFonts w:ascii="Arial" w:hAnsi="Arial" w:cs="Times New Roman"/>
          <w:sz w:val="22"/>
          <w:szCs w:val="22"/>
          <w:lang w:eastAsia="fr-FR"/>
        </w:rPr>
        <w:t>Le gisement de réduc</w:t>
      </w:r>
      <w:r>
        <w:rPr>
          <w:rFonts w:ascii="Arial" w:hAnsi="Arial" w:cs="Times New Roman"/>
          <w:sz w:val="22"/>
          <w:szCs w:val="22"/>
          <w:lang w:eastAsia="fr-FR"/>
        </w:rPr>
        <w:t>tion national, annuel est d’environ 58</w:t>
      </w:r>
      <w:r w:rsidRPr="00F91ED6">
        <w:rPr>
          <w:rFonts w:ascii="Arial" w:hAnsi="Arial" w:cs="Times New Roman"/>
          <w:sz w:val="22"/>
          <w:szCs w:val="22"/>
          <w:lang w:eastAsia="fr-FR"/>
        </w:rPr>
        <w:t xml:space="preserve"> milliard</w:t>
      </w:r>
      <w:r>
        <w:rPr>
          <w:rFonts w:ascii="Arial" w:hAnsi="Arial" w:cs="Times New Roman"/>
          <w:sz w:val="22"/>
          <w:szCs w:val="22"/>
          <w:lang w:eastAsia="fr-FR"/>
        </w:rPr>
        <w:t>s de kWh (énergie finale) et 14 millions de TeCO2, soit 1,9</w:t>
      </w:r>
      <w:r w:rsidRPr="00F91ED6">
        <w:rPr>
          <w:rFonts w:ascii="Arial" w:hAnsi="Arial" w:cs="Times New Roman"/>
          <w:sz w:val="22"/>
          <w:szCs w:val="22"/>
          <w:lang w:eastAsia="fr-FR"/>
        </w:rPr>
        <w:t xml:space="preserve"> % </w:t>
      </w:r>
      <w:r>
        <w:rPr>
          <w:rFonts w:ascii="Arial" w:hAnsi="Arial" w:cs="Times New Roman"/>
          <w:sz w:val="22"/>
          <w:szCs w:val="22"/>
          <w:lang w:eastAsia="fr-FR"/>
        </w:rPr>
        <w:t>de l’empreinte carbone (</w:t>
      </w:r>
      <w:r w:rsidRPr="00F91ED6">
        <w:rPr>
          <w:rFonts w:ascii="Arial" w:hAnsi="Arial" w:cs="Times New Roman"/>
          <w:sz w:val="22"/>
          <w:szCs w:val="22"/>
          <w:lang w:eastAsia="fr-FR"/>
        </w:rPr>
        <w:t>émissions France, importations de CO2 incluses</w:t>
      </w:r>
      <w:r>
        <w:rPr>
          <w:rFonts w:ascii="Arial" w:hAnsi="Arial" w:cs="Times New Roman"/>
          <w:sz w:val="22"/>
          <w:szCs w:val="22"/>
          <w:lang w:eastAsia="fr-FR"/>
        </w:rPr>
        <w:t>)</w:t>
      </w:r>
      <w:r w:rsidRPr="00F91ED6">
        <w:rPr>
          <w:rFonts w:ascii="Arial" w:hAnsi="Arial" w:cs="Times New Roman"/>
          <w:sz w:val="22"/>
          <w:szCs w:val="22"/>
          <w:lang w:eastAsia="fr-FR"/>
        </w:rPr>
        <w:t>.</w:t>
      </w:r>
    </w:p>
    <w:p w14:paraId="05FDE513" w14:textId="77777777" w:rsidR="001C0C20" w:rsidRPr="00F91ED6" w:rsidRDefault="001C0C20" w:rsidP="001C0C20">
      <w:pPr>
        <w:spacing w:after="0"/>
        <w:jc w:val="both"/>
        <w:rPr>
          <w:rFonts w:ascii="Arial" w:hAnsi="Arial" w:cs="Times New Roman"/>
          <w:b/>
          <w:i/>
          <w:sz w:val="22"/>
          <w:szCs w:val="22"/>
          <w:lang w:eastAsia="fr-FR"/>
        </w:rPr>
      </w:pPr>
    </w:p>
    <w:p w14:paraId="7849C29F" w14:textId="77777777" w:rsidR="001C0C20" w:rsidRDefault="001C0C20" w:rsidP="001C0C20">
      <w:pPr>
        <w:spacing w:after="0"/>
        <w:jc w:val="both"/>
        <w:rPr>
          <w:rFonts w:ascii="Arial" w:hAnsi="Arial" w:cs="Times New Roman"/>
          <w:b/>
          <w:sz w:val="22"/>
          <w:szCs w:val="22"/>
          <w:lang w:eastAsia="fr-FR"/>
        </w:rPr>
      </w:pPr>
      <w:r w:rsidRPr="00F91ED6">
        <w:rPr>
          <w:rFonts w:ascii="Arial" w:hAnsi="Arial" w:cs="Times New Roman"/>
          <w:b/>
          <w:sz w:val="22"/>
          <w:szCs w:val="22"/>
          <w:lang w:eastAsia="fr-FR"/>
        </w:rPr>
        <w:t>1-Le démonstrateur</w:t>
      </w:r>
    </w:p>
    <w:p w14:paraId="40BC3ADC" w14:textId="77777777" w:rsidR="001C0C20" w:rsidRPr="00F91ED6" w:rsidRDefault="001C0C20" w:rsidP="001C0C20">
      <w:pPr>
        <w:spacing w:after="0"/>
        <w:jc w:val="both"/>
        <w:rPr>
          <w:rFonts w:ascii="Arial" w:hAnsi="Arial" w:cs="Times New Roman"/>
          <w:b/>
          <w:sz w:val="22"/>
          <w:szCs w:val="22"/>
          <w:lang w:eastAsia="fr-FR"/>
        </w:rPr>
      </w:pPr>
    </w:p>
    <w:p w14:paraId="102ACF62" w14:textId="53F3303B" w:rsidR="001C0C20" w:rsidRDefault="001C0C20" w:rsidP="001C0C20">
      <w:pPr>
        <w:spacing w:after="0"/>
        <w:jc w:val="both"/>
        <w:rPr>
          <w:rFonts w:ascii="Arial" w:hAnsi="Arial" w:cs="Times New Roman"/>
          <w:sz w:val="22"/>
          <w:szCs w:val="22"/>
          <w:lang w:eastAsia="fr-FR"/>
        </w:rPr>
      </w:pPr>
      <w:r w:rsidRPr="003C7346">
        <w:rPr>
          <w:rFonts w:ascii="Arial" w:hAnsi="Arial" w:cs="Times New Roman"/>
          <w:sz w:val="22"/>
          <w:szCs w:val="22"/>
          <w:lang w:eastAsia="fr-FR"/>
        </w:rPr>
        <w:t xml:space="preserve">105 maisons ont été construites il y a 30 ans, à partir de 6 modèles type de maison : l’enquête réalisée sur 75 maisons, 30 ans après leur construction constate une consommation moyenne de 158 kWh d’énergie finale/m2 habitable, pour 108 m2 en moyenne, soit 16 948 </w:t>
      </w:r>
      <w:proofErr w:type="spellStart"/>
      <w:r w:rsidRPr="003C7346">
        <w:rPr>
          <w:rFonts w:ascii="Arial" w:hAnsi="Arial" w:cs="Times New Roman"/>
          <w:sz w:val="22"/>
          <w:szCs w:val="22"/>
          <w:lang w:eastAsia="fr-FR"/>
        </w:rPr>
        <w:t>kWhef</w:t>
      </w:r>
      <w:proofErr w:type="spellEnd"/>
      <w:r w:rsidRPr="003C7346">
        <w:rPr>
          <w:rFonts w:ascii="Arial" w:hAnsi="Arial" w:cs="Times New Roman"/>
          <w:sz w:val="22"/>
          <w:szCs w:val="22"/>
          <w:lang w:eastAsia="fr-FR"/>
        </w:rPr>
        <w:t xml:space="preserve"> (1)</w:t>
      </w:r>
      <w:r>
        <w:rPr>
          <w:rFonts w:ascii="Arial" w:hAnsi="Arial" w:cs="Times New Roman"/>
          <w:sz w:val="22"/>
          <w:szCs w:val="22"/>
          <w:lang w:eastAsia="fr-FR"/>
        </w:rPr>
        <w:t xml:space="preserve"> </w:t>
      </w:r>
      <w:r w:rsidRPr="003C7346">
        <w:rPr>
          <w:rFonts w:ascii="Arial" w:hAnsi="Arial" w:cs="Times New Roman"/>
          <w:sz w:val="22"/>
          <w:szCs w:val="22"/>
          <w:lang w:eastAsia="fr-FR"/>
        </w:rPr>
        <w:t xml:space="preserve">par maison et 339 kWh d’énergie primaire/m2 (compte-tenu d’une part en énergies bois) </w:t>
      </w:r>
    </w:p>
    <w:p w14:paraId="5562A4B0" w14:textId="77777777" w:rsidR="001C0C20" w:rsidRPr="003C7346" w:rsidRDefault="001C0C20" w:rsidP="001C0C20">
      <w:pPr>
        <w:spacing w:after="0"/>
        <w:jc w:val="both"/>
        <w:rPr>
          <w:rFonts w:ascii="Arial" w:hAnsi="Arial" w:cs="Times New Roman"/>
          <w:sz w:val="22"/>
          <w:szCs w:val="22"/>
          <w:lang w:eastAsia="fr-FR"/>
        </w:rPr>
      </w:pPr>
    </w:p>
    <w:p w14:paraId="4454D5B8" w14:textId="77777777" w:rsidR="001C0C20" w:rsidRDefault="001C0C20" w:rsidP="001C0C20">
      <w:pPr>
        <w:spacing w:after="0"/>
        <w:jc w:val="both"/>
        <w:rPr>
          <w:rFonts w:ascii="Arial" w:hAnsi="Arial" w:cs="Times New Roman"/>
          <w:sz w:val="22"/>
          <w:szCs w:val="22"/>
          <w:lang w:eastAsia="fr-FR"/>
        </w:rPr>
      </w:pPr>
      <w:r w:rsidRPr="003C7346">
        <w:rPr>
          <w:rFonts w:ascii="Arial" w:hAnsi="Arial" w:cs="Times New Roman"/>
          <w:sz w:val="22"/>
          <w:szCs w:val="22"/>
          <w:lang w:eastAsia="fr-FR"/>
        </w:rPr>
        <w:t xml:space="preserve">L’audit thermique réalisé sur 6 maisons type, telles qu’à leur construction, a permis d’identifier deux scénarios de réduction : l’un de 5500 </w:t>
      </w:r>
      <w:proofErr w:type="spellStart"/>
      <w:r w:rsidRPr="003C7346">
        <w:rPr>
          <w:rFonts w:ascii="Arial" w:hAnsi="Arial" w:cs="Times New Roman"/>
          <w:sz w:val="22"/>
          <w:szCs w:val="22"/>
          <w:lang w:eastAsia="fr-FR"/>
        </w:rPr>
        <w:t>kWhef</w:t>
      </w:r>
      <w:proofErr w:type="spellEnd"/>
      <w:r w:rsidRPr="003C7346">
        <w:rPr>
          <w:rFonts w:ascii="Arial" w:hAnsi="Arial" w:cs="Times New Roman"/>
          <w:sz w:val="22"/>
          <w:szCs w:val="22"/>
          <w:lang w:eastAsia="fr-FR"/>
        </w:rPr>
        <w:t xml:space="preserve"> et l’autre de 11 000 </w:t>
      </w:r>
      <w:proofErr w:type="spellStart"/>
      <w:r w:rsidRPr="003C7346">
        <w:rPr>
          <w:rFonts w:ascii="Arial" w:hAnsi="Arial" w:cs="Times New Roman"/>
          <w:sz w:val="22"/>
          <w:szCs w:val="22"/>
          <w:lang w:eastAsia="fr-FR"/>
        </w:rPr>
        <w:t>kWhef</w:t>
      </w:r>
      <w:proofErr w:type="spellEnd"/>
      <w:r w:rsidRPr="003C7346">
        <w:rPr>
          <w:rFonts w:ascii="Arial" w:hAnsi="Arial" w:cs="Times New Roman"/>
          <w:sz w:val="22"/>
          <w:szCs w:val="22"/>
          <w:lang w:eastAsia="fr-FR"/>
        </w:rPr>
        <w:t xml:space="preserve"> pour une consommation théorique (2) de 22 000 </w:t>
      </w:r>
      <w:proofErr w:type="spellStart"/>
      <w:proofErr w:type="gramStart"/>
      <w:r w:rsidRPr="003C7346">
        <w:rPr>
          <w:rFonts w:ascii="Arial" w:hAnsi="Arial" w:cs="Times New Roman"/>
          <w:sz w:val="22"/>
          <w:szCs w:val="22"/>
          <w:lang w:eastAsia="fr-FR"/>
        </w:rPr>
        <w:t>kWhef</w:t>
      </w:r>
      <w:proofErr w:type="spellEnd"/>
      <w:r w:rsidRPr="003C7346">
        <w:rPr>
          <w:rFonts w:ascii="Arial" w:hAnsi="Arial" w:cs="Times New Roman"/>
          <w:sz w:val="22"/>
          <w:szCs w:val="22"/>
          <w:lang w:eastAsia="fr-FR"/>
        </w:rPr>
        <w:t>;</w:t>
      </w:r>
      <w:proofErr w:type="gramEnd"/>
      <w:r w:rsidRPr="003C7346">
        <w:rPr>
          <w:rFonts w:ascii="Arial" w:hAnsi="Arial" w:cs="Times New Roman"/>
          <w:sz w:val="22"/>
          <w:szCs w:val="22"/>
          <w:lang w:eastAsia="fr-FR"/>
        </w:rPr>
        <w:t xml:space="preserve"> soit une réduction d’un quart à la moitié selon les financements disponibles. </w:t>
      </w:r>
    </w:p>
    <w:p w14:paraId="0597CF43" w14:textId="77777777" w:rsidR="001C0C20" w:rsidRPr="003C7346" w:rsidRDefault="001C0C20" w:rsidP="001C0C20">
      <w:pPr>
        <w:spacing w:after="0"/>
        <w:jc w:val="both"/>
        <w:rPr>
          <w:rFonts w:ascii="Arial" w:hAnsi="Arial" w:cs="Times New Roman"/>
          <w:sz w:val="22"/>
          <w:szCs w:val="22"/>
          <w:lang w:eastAsia="fr-FR"/>
        </w:rPr>
      </w:pPr>
    </w:p>
    <w:p w14:paraId="2BF6E188" w14:textId="338E2D43" w:rsidR="001C0C20" w:rsidRDefault="001C0C20" w:rsidP="001C0C20">
      <w:pPr>
        <w:spacing w:after="0"/>
        <w:jc w:val="both"/>
        <w:rPr>
          <w:rFonts w:ascii="Arial" w:hAnsi="Arial" w:cs="Times New Roman"/>
          <w:sz w:val="22"/>
          <w:szCs w:val="22"/>
          <w:lang w:eastAsia="fr-FR"/>
        </w:rPr>
      </w:pPr>
      <w:r w:rsidRPr="003C7346">
        <w:rPr>
          <w:rFonts w:ascii="Arial" w:hAnsi="Arial" w:cs="Times New Roman"/>
          <w:sz w:val="22"/>
          <w:szCs w:val="22"/>
          <w:lang w:eastAsia="fr-FR"/>
        </w:rPr>
        <w:t>Dans les conditions expérimentales de conduite de ce projet, seul 3 propriétaires sur 13 ont réalisé une isolation à 90% au moins. Le résultat sur l’une de ces maisons est suivi par le propriétaire chaque mois</w:t>
      </w:r>
      <w:r>
        <w:rPr>
          <w:rFonts w:ascii="Arial" w:hAnsi="Arial" w:cs="Times New Roman"/>
          <w:sz w:val="22"/>
          <w:szCs w:val="22"/>
          <w:lang w:eastAsia="fr-FR"/>
        </w:rPr>
        <w:t xml:space="preserve"> depuis plusieurs années</w:t>
      </w:r>
      <w:r w:rsidRPr="003C7346">
        <w:rPr>
          <w:rFonts w:ascii="Arial" w:hAnsi="Arial" w:cs="Times New Roman"/>
          <w:sz w:val="22"/>
          <w:szCs w:val="22"/>
          <w:lang w:eastAsia="fr-FR"/>
        </w:rPr>
        <w:t xml:space="preserve">. </w:t>
      </w:r>
      <w:r>
        <w:rPr>
          <w:rFonts w:ascii="Arial" w:hAnsi="Arial" w:cs="Times New Roman"/>
          <w:sz w:val="22"/>
          <w:szCs w:val="22"/>
          <w:lang w:eastAsia="fr-FR"/>
        </w:rPr>
        <w:t xml:space="preserve">Sa principale caractéristique est qu’il a </w:t>
      </w:r>
      <w:r w:rsidRPr="003C7346">
        <w:rPr>
          <w:rFonts w:ascii="Arial" w:hAnsi="Arial" w:cs="Times New Roman"/>
          <w:sz w:val="22"/>
          <w:szCs w:val="22"/>
          <w:lang w:eastAsia="fr-FR"/>
        </w:rPr>
        <w:t>beaucoup travaillé sa consommation avant le démonstrateur. Lors de l’enquête,</w:t>
      </w:r>
      <w:r>
        <w:rPr>
          <w:rFonts w:ascii="Arial" w:hAnsi="Arial" w:cs="Times New Roman"/>
          <w:sz w:val="22"/>
          <w:szCs w:val="22"/>
          <w:lang w:eastAsia="fr-FR"/>
        </w:rPr>
        <w:t xml:space="preserve"> avant démonstrateur donc,</w:t>
      </w:r>
      <w:r w:rsidRPr="003C7346">
        <w:rPr>
          <w:rFonts w:ascii="Arial" w:hAnsi="Arial" w:cs="Times New Roman"/>
          <w:sz w:val="22"/>
          <w:szCs w:val="22"/>
          <w:lang w:eastAsia="fr-FR"/>
        </w:rPr>
        <w:t xml:space="preserve"> sa consommation est en effet de 10450 </w:t>
      </w:r>
      <w:proofErr w:type="spellStart"/>
      <w:r w:rsidRPr="003C7346">
        <w:rPr>
          <w:rFonts w:ascii="Arial" w:hAnsi="Arial" w:cs="Times New Roman"/>
          <w:sz w:val="22"/>
          <w:szCs w:val="22"/>
          <w:lang w:eastAsia="fr-FR"/>
        </w:rPr>
        <w:t>kWhef</w:t>
      </w:r>
      <w:proofErr w:type="spellEnd"/>
      <w:r w:rsidRPr="003C7346">
        <w:rPr>
          <w:rFonts w:ascii="Arial" w:hAnsi="Arial" w:cs="Times New Roman"/>
          <w:sz w:val="22"/>
          <w:szCs w:val="22"/>
          <w:lang w:eastAsia="fr-FR"/>
        </w:rPr>
        <w:t xml:space="preserve"> (moyenne sur 3 ans </w:t>
      </w:r>
      <w:r>
        <w:rPr>
          <w:rFonts w:ascii="Arial" w:hAnsi="Arial" w:cs="Times New Roman"/>
          <w:sz w:val="22"/>
          <w:szCs w:val="22"/>
          <w:lang w:eastAsia="fr-FR"/>
        </w:rPr>
        <w:t>précédant l’enquête). A</w:t>
      </w:r>
      <w:r w:rsidRPr="003C7346">
        <w:rPr>
          <w:rFonts w:ascii="Arial" w:hAnsi="Arial" w:cs="Times New Roman"/>
          <w:sz w:val="22"/>
          <w:szCs w:val="22"/>
          <w:lang w:eastAsia="fr-FR"/>
        </w:rPr>
        <w:t>près travaux</w:t>
      </w:r>
      <w:r>
        <w:rPr>
          <w:rFonts w:ascii="Arial" w:hAnsi="Arial" w:cs="Times New Roman"/>
          <w:sz w:val="22"/>
          <w:szCs w:val="22"/>
          <w:lang w:eastAsia="fr-FR"/>
        </w:rPr>
        <w:t>, elle est</w:t>
      </w:r>
      <w:r w:rsidRPr="003C7346">
        <w:rPr>
          <w:rFonts w:ascii="Arial" w:hAnsi="Arial" w:cs="Times New Roman"/>
          <w:sz w:val="22"/>
          <w:szCs w:val="22"/>
          <w:lang w:eastAsia="fr-FR"/>
        </w:rPr>
        <w:t xml:space="preserve"> de 8240 </w:t>
      </w:r>
      <w:proofErr w:type="spellStart"/>
      <w:r w:rsidRPr="003C7346">
        <w:rPr>
          <w:rFonts w:ascii="Arial" w:hAnsi="Arial" w:cs="Times New Roman"/>
          <w:sz w:val="22"/>
          <w:szCs w:val="22"/>
          <w:lang w:eastAsia="fr-FR"/>
        </w:rPr>
        <w:t>kWhef</w:t>
      </w:r>
      <w:proofErr w:type="spellEnd"/>
      <w:r w:rsidRPr="003C7346">
        <w:rPr>
          <w:rFonts w:ascii="Arial" w:hAnsi="Arial" w:cs="Times New Roman"/>
          <w:sz w:val="22"/>
          <w:szCs w:val="22"/>
          <w:lang w:eastAsia="fr-FR"/>
        </w:rPr>
        <w:t xml:space="preserve"> en 2019, avec une nette amélioration du confort de la maison. Une enquête plus globale reste à faire sur les 13 maisons, quantitative et qualitative.</w:t>
      </w:r>
    </w:p>
    <w:p w14:paraId="3936EDFB" w14:textId="77777777" w:rsidR="001C0C20" w:rsidRPr="003C7346" w:rsidRDefault="001C0C20" w:rsidP="001C0C20">
      <w:pPr>
        <w:spacing w:after="0"/>
        <w:jc w:val="both"/>
        <w:rPr>
          <w:rFonts w:ascii="Arial" w:hAnsi="Arial" w:cs="Times New Roman"/>
          <w:sz w:val="22"/>
          <w:szCs w:val="22"/>
          <w:lang w:eastAsia="fr-FR"/>
        </w:rPr>
      </w:pPr>
    </w:p>
    <w:p w14:paraId="0B548C48" w14:textId="77777777" w:rsidR="001C0C20" w:rsidRDefault="001C0C20" w:rsidP="001C0C20">
      <w:pPr>
        <w:spacing w:after="0"/>
        <w:jc w:val="both"/>
        <w:rPr>
          <w:rFonts w:ascii="Arial" w:hAnsi="Arial" w:cs="Times New Roman"/>
          <w:sz w:val="22"/>
          <w:szCs w:val="22"/>
          <w:lang w:eastAsia="fr-FR"/>
        </w:rPr>
      </w:pPr>
      <w:r>
        <w:rPr>
          <w:rFonts w:ascii="Arial" w:hAnsi="Arial" w:cs="Times New Roman"/>
          <w:b/>
          <w:sz w:val="22"/>
          <w:szCs w:val="22"/>
          <w:lang w:eastAsia="fr-FR"/>
        </w:rPr>
        <w:t>2-</w:t>
      </w:r>
      <w:r w:rsidRPr="00F91ED6">
        <w:rPr>
          <w:rFonts w:ascii="Arial" w:hAnsi="Arial" w:cs="Times New Roman"/>
          <w:b/>
          <w:sz w:val="22"/>
          <w:szCs w:val="22"/>
          <w:lang w:eastAsia="fr-FR"/>
        </w:rPr>
        <w:t>Le gisement de réduction nationale</w:t>
      </w:r>
      <w:r w:rsidRPr="003C7346">
        <w:rPr>
          <w:rFonts w:ascii="Arial" w:hAnsi="Arial" w:cs="Times New Roman"/>
          <w:sz w:val="22"/>
          <w:szCs w:val="22"/>
          <w:lang w:eastAsia="fr-FR"/>
        </w:rPr>
        <w:t xml:space="preserve"> </w:t>
      </w:r>
    </w:p>
    <w:p w14:paraId="45964E51" w14:textId="77777777" w:rsidR="001C0C20" w:rsidRDefault="001C0C20" w:rsidP="001C0C20">
      <w:pPr>
        <w:spacing w:after="0"/>
        <w:jc w:val="both"/>
        <w:rPr>
          <w:rFonts w:ascii="Arial" w:hAnsi="Arial" w:cs="Times New Roman"/>
          <w:sz w:val="22"/>
          <w:szCs w:val="22"/>
          <w:lang w:eastAsia="fr-FR"/>
        </w:rPr>
      </w:pPr>
    </w:p>
    <w:p w14:paraId="3247610E" w14:textId="77777777" w:rsidR="001C0C20" w:rsidRDefault="001C0C20" w:rsidP="001C0C20">
      <w:pPr>
        <w:spacing w:after="0"/>
        <w:jc w:val="both"/>
        <w:rPr>
          <w:rFonts w:ascii="Arial" w:hAnsi="Arial" w:cs="Times New Roman"/>
          <w:sz w:val="22"/>
          <w:szCs w:val="22"/>
          <w:lang w:eastAsia="fr-FR"/>
        </w:rPr>
      </w:pPr>
      <w:proofErr w:type="spellStart"/>
      <w:r>
        <w:rPr>
          <w:rFonts w:ascii="Arial" w:hAnsi="Arial" w:cs="Times New Roman"/>
          <w:sz w:val="22"/>
          <w:szCs w:val="22"/>
          <w:lang w:eastAsia="fr-FR"/>
        </w:rPr>
        <w:t>E</w:t>
      </w:r>
      <w:r w:rsidRPr="003C7346">
        <w:rPr>
          <w:rFonts w:ascii="Arial" w:hAnsi="Arial" w:cs="Times New Roman"/>
          <w:sz w:val="22"/>
          <w:szCs w:val="22"/>
          <w:lang w:eastAsia="fr-FR"/>
        </w:rPr>
        <w:t>valué</w:t>
      </w:r>
      <w:proofErr w:type="spellEnd"/>
      <w:r w:rsidRPr="003C7346">
        <w:rPr>
          <w:rFonts w:ascii="Arial" w:hAnsi="Arial" w:cs="Times New Roman"/>
          <w:sz w:val="22"/>
          <w:szCs w:val="22"/>
          <w:lang w:eastAsia="fr-FR"/>
        </w:rPr>
        <w:t xml:space="preserve"> ci-après</w:t>
      </w:r>
      <w:r>
        <w:rPr>
          <w:rFonts w:ascii="Arial" w:hAnsi="Arial" w:cs="Times New Roman"/>
          <w:sz w:val="22"/>
          <w:szCs w:val="22"/>
          <w:lang w:eastAsia="fr-FR"/>
        </w:rPr>
        <w:t>, il</w:t>
      </w:r>
      <w:r w:rsidRPr="003C7346">
        <w:rPr>
          <w:rFonts w:ascii="Arial" w:hAnsi="Arial" w:cs="Times New Roman"/>
          <w:sz w:val="22"/>
          <w:szCs w:val="22"/>
          <w:lang w:eastAsia="fr-FR"/>
        </w:rPr>
        <w:t xml:space="preserve"> est fondé sur cette réduction de moitié</w:t>
      </w:r>
      <w:r>
        <w:rPr>
          <w:rFonts w:ascii="Arial" w:hAnsi="Arial" w:cs="Times New Roman"/>
          <w:sz w:val="22"/>
          <w:szCs w:val="22"/>
          <w:lang w:eastAsia="fr-FR"/>
        </w:rPr>
        <w:t xml:space="preserve"> identifiée par le démonstrateur et sur une évaluation du nombre de maisons individuelles ainsi construites sur un mode groupé, réparties par date de construction, surface et type d’énergie de chauffage et excluant les </w:t>
      </w:r>
      <w:r w:rsidRPr="003C7346">
        <w:rPr>
          <w:rFonts w:ascii="Arial" w:hAnsi="Arial" w:cs="Times New Roman"/>
          <w:sz w:val="22"/>
          <w:szCs w:val="22"/>
          <w:lang w:eastAsia="fr-FR"/>
        </w:rPr>
        <w:t>maisons vacantes</w:t>
      </w:r>
      <w:r>
        <w:rPr>
          <w:rFonts w:ascii="Arial" w:hAnsi="Arial" w:cs="Times New Roman"/>
          <w:sz w:val="22"/>
          <w:szCs w:val="22"/>
          <w:lang w:eastAsia="fr-FR"/>
        </w:rPr>
        <w:t>. L’énergie de l’eau chaude sanitaire et</w:t>
      </w:r>
      <w:r w:rsidRPr="003C7346">
        <w:rPr>
          <w:rFonts w:ascii="Arial" w:hAnsi="Arial" w:cs="Times New Roman"/>
          <w:sz w:val="22"/>
          <w:szCs w:val="22"/>
          <w:lang w:eastAsia="fr-FR"/>
        </w:rPr>
        <w:t xml:space="preserve"> l’électricité</w:t>
      </w:r>
      <w:r>
        <w:rPr>
          <w:rFonts w:ascii="Arial" w:hAnsi="Arial" w:cs="Times New Roman"/>
          <w:sz w:val="22"/>
          <w:szCs w:val="22"/>
          <w:lang w:eastAsia="fr-FR"/>
        </w:rPr>
        <w:t xml:space="preserve"> spécifique est évaluée en utilisa</w:t>
      </w:r>
      <w:r w:rsidRPr="003C7346">
        <w:rPr>
          <w:rFonts w:ascii="Arial" w:hAnsi="Arial" w:cs="Times New Roman"/>
          <w:sz w:val="22"/>
          <w:szCs w:val="22"/>
          <w:lang w:eastAsia="fr-FR"/>
        </w:rPr>
        <w:t>nt le ratio nation</w:t>
      </w:r>
      <w:r>
        <w:rPr>
          <w:rFonts w:ascii="Arial" w:hAnsi="Arial" w:cs="Times New Roman"/>
          <w:sz w:val="22"/>
          <w:szCs w:val="22"/>
          <w:lang w:eastAsia="fr-FR"/>
        </w:rPr>
        <w:t>al constaté par le ministère (70%</w:t>
      </w:r>
      <w:r w:rsidRPr="003C7346">
        <w:rPr>
          <w:rFonts w:ascii="Arial" w:hAnsi="Arial" w:cs="Times New Roman"/>
          <w:sz w:val="22"/>
          <w:szCs w:val="22"/>
          <w:lang w:eastAsia="fr-FR"/>
        </w:rPr>
        <w:t xml:space="preserve"> chauffage). Voir tableur</w:t>
      </w:r>
      <w:r>
        <w:rPr>
          <w:rFonts w:ascii="Arial" w:hAnsi="Arial" w:cs="Times New Roman"/>
          <w:sz w:val="22"/>
          <w:szCs w:val="22"/>
          <w:lang w:eastAsia="fr-FR"/>
        </w:rPr>
        <w:t xml:space="preserve"> A</w:t>
      </w:r>
      <w:r w:rsidRPr="003C7346">
        <w:rPr>
          <w:rFonts w:ascii="Arial" w:hAnsi="Arial" w:cs="Times New Roman"/>
          <w:sz w:val="22"/>
          <w:szCs w:val="22"/>
          <w:lang w:eastAsia="fr-FR"/>
        </w:rPr>
        <w:t>.</w:t>
      </w:r>
    </w:p>
    <w:p w14:paraId="77631193" w14:textId="77777777" w:rsidR="001C0C20" w:rsidRPr="003C7346" w:rsidRDefault="001C0C20" w:rsidP="001C0C20">
      <w:pPr>
        <w:spacing w:after="0"/>
        <w:jc w:val="both"/>
        <w:rPr>
          <w:rFonts w:ascii="Arial" w:hAnsi="Arial" w:cs="Times New Roman"/>
          <w:sz w:val="22"/>
          <w:szCs w:val="22"/>
          <w:lang w:eastAsia="fr-FR"/>
        </w:rPr>
      </w:pPr>
    </w:p>
    <w:p w14:paraId="2EA63D26" w14:textId="77777777" w:rsidR="001C0C20" w:rsidRDefault="001C0C20" w:rsidP="001C0C20">
      <w:pPr>
        <w:spacing w:after="0"/>
        <w:jc w:val="both"/>
        <w:rPr>
          <w:rFonts w:ascii="Arial" w:hAnsi="Arial" w:cs="Times New Roman"/>
          <w:sz w:val="22"/>
          <w:szCs w:val="22"/>
          <w:lang w:eastAsia="fr-FR"/>
        </w:rPr>
      </w:pPr>
      <w:r>
        <w:rPr>
          <w:rFonts w:ascii="Arial" w:hAnsi="Arial" w:cs="Times New Roman"/>
          <w:sz w:val="22"/>
          <w:szCs w:val="22"/>
          <w:lang w:eastAsia="fr-FR"/>
        </w:rPr>
        <w:t>Le</w:t>
      </w:r>
      <w:r w:rsidRPr="003C7346">
        <w:rPr>
          <w:rFonts w:ascii="Arial" w:hAnsi="Arial" w:cs="Times New Roman"/>
          <w:sz w:val="22"/>
          <w:szCs w:val="22"/>
          <w:lang w:eastAsia="fr-FR"/>
        </w:rPr>
        <w:t xml:space="preserve"> gisement de réduction nationale de consommation d’énergie d’environ</w:t>
      </w:r>
      <w:r>
        <w:rPr>
          <w:rFonts w:ascii="Arial" w:hAnsi="Arial" w:cs="Times New Roman"/>
          <w:sz w:val="22"/>
          <w:szCs w:val="22"/>
          <w:lang w:eastAsia="fr-FR"/>
        </w:rPr>
        <w:t xml:space="preserve"> 4,6</w:t>
      </w:r>
      <w:r w:rsidRPr="003C7346">
        <w:rPr>
          <w:rFonts w:ascii="Arial" w:hAnsi="Arial" w:cs="Times New Roman"/>
          <w:sz w:val="22"/>
          <w:szCs w:val="22"/>
          <w:lang w:eastAsia="fr-FR"/>
        </w:rPr>
        <w:t xml:space="preserve"> millions de maisons construites sur ce mode groupé</w:t>
      </w:r>
      <w:r>
        <w:rPr>
          <w:rFonts w:ascii="Arial" w:hAnsi="Arial" w:cs="Times New Roman"/>
          <w:sz w:val="22"/>
          <w:szCs w:val="22"/>
          <w:lang w:eastAsia="fr-FR"/>
        </w:rPr>
        <w:t xml:space="preserve"> est alors de 58</w:t>
      </w:r>
      <w:r w:rsidRPr="003C7346">
        <w:rPr>
          <w:rFonts w:ascii="Arial" w:hAnsi="Arial" w:cs="Times New Roman"/>
          <w:sz w:val="22"/>
          <w:szCs w:val="22"/>
          <w:lang w:eastAsia="fr-FR"/>
        </w:rPr>
        <w:t xml:space="preserve"> milliards de </w:t>
      </w:r>
      <w:proofErr w:type="spellStart"/>
      <w:r w:rsidRPr="003C7346">
        <w:rPr>
          <w:rFonts w:ascii="Arial" w:hAnsi="Arial" w:cs="Times New Roman"/>
          <w:sz w:val="22"/>
          <w:szCs w:val="22"/>
          <w:lang w:eastAsia="fr-FR"/>
        </w:rPr>
        <w:t>kWhef</w:t>
      </w:r>
      <w:proofErr w:type="spellEnd"/>
      <w:r>
        <w:rPr>
          <w:rFonts w:ascii="Arial" w:hAnsi="Arial" w:cs="Times New Roman"/>
          <w:sz w:val="22"/>
          <w:szCs w:val="22"/>
          <w:lang w:eastAsia="fr-FR"/>
        </w:rPr>
        <w:t xml:space="preserve"> ou 58</w:t>
      </w:r>
      <w:r w:rsidRPr="003C7346">
        <w:rPr>
          <w:rFonts w:ascii="Arial" w:hAnsi="Arial" w:cs="Times New Roman"/>
          <w:sz w:val="22"/>
          <w:szCs w:val="22"/>
          <w:lang w:eastAsia="fr-FR"/>
        </w:rPr>
        <w:t xml:space="preserve"> </w:t>
      </w:r>
      <w:proofErr w:type="spellStart"/>
      <w:r w:rsidRPr="003C7346">
        <w:rPr>
          <w:rFonts w:ascii="Arial" w:hAnsi="Arial" w:cs="Times New Roman"/>
          <w:sz w:val="22"/>
          <w:szCs w:val="22"/>
          <w:lang w:eastAsia="fr-FR"/>
        </w:rPr>
        <w:t>TWhef</w:t>
      </w:r>
      <w:proofErr w:type="spellEnd"/>
      <w:r w:rsidRPr="003C7346">
        <w:rPr>
          <w:rFonts w:ascii="Arial" w:hAnsi="Arial" w:cs="Times New Roman"/>
          <w:sz w:val="22"/>
          <w:szCs w:val="22"/>
          <w:lang w:eastAsia="fr-FR"/>
        </w:rPr>
        <w:t>. (3)</w:t>
      </w:r>
    </w:p>
    <w:p w14:paraId="3A84A150" w14:textId="77777777" w:rsidR="001C0C20" w:rsidRPr="003C7346" w:rsidRDefault="001C0C20" w:rsidP="001C0C20">
      <w:pPr>
        <w:spacing w:after="0"/>
        <w:jc w:val="both"/>
        <w:rPr>
          <w:rFonts w:ascii="Arial" w:hAnsi="Arial" w:cs="Times New Roman"/>
          <w:sz w:val="22"/>
          <w:szCs w:val="22"/>
          <w:lang w:eastAsia="fr-FR"/>
        </w:rPr>
      </w:pPr>
    </w:p>
    <w:p w14:paraId="0D2D50FC" w14:textId="77777777" w:rsidR="001C0C20" w:rsidRDefault="001C0C20" w:rsidP="001C0C20">
      <w:pPr>
        <w:spacing w:after="0"/>
        <w:jc w:val="both"/>
        <w:rPr>
          <w:rFonts w:ascii="Arial" w:hAnsi="Arial" w:cs="Times New Roman"/>
          <w:sz w:val="22"/>
          <w:szCs w:val="22"/>
          <w:lang w:eastAsia="fr-FR"/>
        </w:rPr>
      </w:pPr>
      <w:r w:rsidRPr="003C7346">
        <w:rPr>
          <w:rFonts w:ascii="Arial" w:hAnsi="Arial" w:cs="Times New Roman"/>
          <w:sz w:val="22"/>
          <w:szCs w:val="22"/>
          <w:lang w:eastAsia="fr-FR"/>
        </w:rPr>
        <w:t xml:space="preserve">Chauffées à 70% aux énergies fossiles (7c le </w:t>
      </w:r>
      <w:proofErr w:type="spellStart"/>
      <w:r w:rsidRPr="003C7346">
        <w:rPr>
          <w:rFonts w:ascii="Arial" w:hAnsi="Arial" w:cs="Times New Roman"/>
          <w:sz w:val="22"/>
          <w:szCs w:val="22"/>
          <w:lang w:eastAsia="fr-FR"/>
        </w:rPr>
        <w:t>kWhef</w:t>
      </w:r>
      <w:proofErr w:type="spellEnd"/>
      <w:r w:rsidRPr="003C7346">
        <w:rPr>
          <w:rFonts w:ascii="Arial" w:hAnsi="Arial" w:cs="Times New Roman"/>
          <w:sz w:val="22"/>
          <w:szCs w:val="22"/>
          <w:lang w:eastAsia="fr-FR"/>
        </w:rPr>
        <w:t xml:space="preserve">) et à 30% à l’électricité (15c le </w:t>
      </w:r>
      <w:proofErr w:type="spellStart"/>
      <w:r w:rsidRPr="003C7346">
        <w:rPr>
          <w:rFonts w:ascii="Arial" w:hAnsi="Arial" w:cs="Times New Roman"/>
          <w:sz w:val="22"/>
          <w:szCs w:val="22"/>
          <w:lang w:eastAsia="fr-FR"/>
        </w:rPr>
        <w:t>kWhef</w:t>
      </w:r>
      <w:proofErr w:type="spellEnd"/>
      <w:r w:rsidRPr="003C7346">
        <w:rPr>
          <w:rFonts w:ascii="Arial" w:hAnsi="Arial" w:cs="Times New Roman"/>
          <w:sz w:val="22"/>
          <w:szCs w:val="22"/>
          <w:lang w:eastAsia="fr-FR"/>
        </w:rPr>
        <w:t xml:space="preserve">), ces </w:t>
      </w:r>
      <w:r>
        <w:rPr>
          <w:rFonts w:ascii="Arial" w:hAnsi="Arial" w:cs="Times New Roman"/>
          <w:sz w:val="22"/>
          <w:szCs w:val="22"/>
          <w:lang w:eastAsia="fr-FR"/>
        </w:rPr>
        <w:t>58</w:t>
      </w:r>
      <w:r w:rsidRPr="003C7346">
        <w:rPr>
          <w:rFonts w:ascii="Arial" w:hAnsi="Arial" w:cs="Times New Roman"/>
          <w:sz w:val="22"/>
          <w:szCs w:val="22"/>
          <w:lang w:eastAsia="fr-FR"/>
        </w:rPr>
        <w:t xml:space="preserve"> milliards de </w:t>
      </w:r>
      <w:proofErr w:type="spellStart"/>
      <w:r w:rsidRPr="003C7346">
        <w:rPr>
          <w:rFonts w:ascii="Arial" w:hAnsi="Arial" w:cs="Times New Roman"/>
          <w:sz w:val="22"/>
          <w:szCs w:val="22"/>
          <w:lang w:eastAsia="fr-FR"/>
        </w:rPr>
        <w:t>kWhef</w:t>
      </w:r>
      <w:proofErr w:type="spellEnd"/>
      <w:r w:rsidRPr="003C7346">
        <w:rPr>
          <w:rFonts w:ascii="Arial" w:hAnsi="Arial" w:cs="Times New Roman"/>
          <w:sz w:val="22"/>
          <w:szCs w:val="22"/>
          <w:lang w:eastAsia="fr-FR"/>
        </w:rPr>
        <w:t xml:space="preserve"> de réduction constituent un gisement d’économie de </w:t>
      </w:r>
      <w:r>
        <w:rPr>
          <w:rFonts w:ascii="Arial" w:hAnsi="Arial" w:cs="Times New Roman"/>
          <w:sz w:val="22"/>
          <w:szCs w:val="22"/>
          <w:lang w:eastAsia="fr-FR"/>
        </w:rPr>
        <w:t>5,5</w:t>
      </w:r>
      <w:r w:rsidRPr="003C7346">
        <w:rPr>
          <w:rFonts w:ascii="Arial" w:hAnsi="Arial" w:cs="Times New Roman"/>
          <w:sz w:val="22"/>
          <w:szCs w:val="22"/>
          <w:lang w:eastAsia="fr-FR"/>
        </w:rPr>
        <w:t xml:space="preserve"> milliards d’euros environ par an. Soit environ 850 euros par an en moyenne pour une maison chauffée au gaz et 1700 euros par an à l’électricité (variable avec l’état d’isolation et d’efficacité </w:t>
      </w:r>
      <w:r w:rsidRPr="003C7346">
        <w:rPr>
          <w:rFonts w:ascii="Arial" w:hAnsi="Arial" w:cs="Times New Roman"/>
          <w:sz w:val="22"/>
          <w:szCs w:val="22"/>
          <w:lang w:eastAsia="fr-FR"/>
        </w:rPr>
        <w:lastRenderedPageBreak/>
        <w:t xml:space="preserve">énergétique de chaque maison). Et ce pour un investissement de l’ordre de 25 000 euros par maison soit </w:t>
      </w:r>
      <w:r>
        <w:rPr>
          <w:rFonts w:ascii="Arial" w:hAnsi="Arial" w:cs="Times New Roman"/>
          <w:sz w:val="22"/>
          <w:szCs w:val="22"/>
          <w:lang w:eastAsia="fr-FR"/>
        </w:rPr>
        <w:t>115</w:t>
      </w:r>
      <w:r w:rsidRPr="003C7346">
        <w:rPr>
          <w:rFonts w:ascii="Arial" w:hAnsi="Arial" w:cs="Times New Roman"/>
          <w:sz w:val="22"/>
          <w:szCs w:val="22"/>
          <w:lang w:eastAsia="fr-FR"/>
        </w:rPr>
        <w:t xml:space="preserve"> milliards d’euros</w:t>
      </w:r>
      <w:r>
        <w:rPr>
          <w:rFonts w:ascii="Arial" w:hAnsi="Arial" w:cs="Times New Roman"/>
          <w:sz w:val="22"/>
          <w:szCs w:val="22"/>
          <w:lang w:eastAsia="fr-FR"/>
        </w:rPr>
        <w:t xml:space="preserve"> pour ces 4,6 millions de maisons groupées</w:t>
      </w:r>
      <w:r w:rsidRPr="003C7346">
        <w:rPr>
          <w:rFonts w:ascii="Arial" w:hAnsi="Arial" w:cs="Times New Roman"/>
          <w:sz w:val="22"/>
          <w:szCs w:val="22"/>
          <w:lang w:eastAsia="fr-FR"/>
        </w:rPr>
        <w:t>.</w:t>
      </w:r>
    </w:p>
    <w:p w14:paraId="1E887BA3" w14:textId="77777777" w:rsidR="001C0C20" w:rsidRPr="003C7346" w:rsidRDefault="001C0C20" w:rsidP="001C0C20">
      <w:pPr>
        <w:spacing w:after="0"/>
        <w:jc w:val="both"/>
        <w:rPr>
          <w:rFonts w:ascii="Arial" w:hAnsi="Arial" w:cs="Times New Roman"/>
          <w:sz w:val="22"/>
          <w:szCs w:val="22"/>
          <w:lang w:eastAsia="fr-FR"/>
        </w:rPr>
      </w:pPr>
    </w:p>
    <w:p w14:paraId="74FBD682" w14:textId="77777777" w:rsidR="001C0C20" w:rsidRDefault="001C0C20" w:rsidP="001C0C20">
      <w:pPr>
        <w:spacing w:after="0"/>
        <w:jc w:val="both"/>
        <w:rPr>
          <w:rFonts w:ascii="Arial" w:hAnsi="Arial" w:cs="Times New Roman"/>
          <w:sz w:val="22"/>
          <w:szCs w:val="22"/>
          <w:lang w:eastAsia="fr-FR"/>
        </w:rPr>
      </w:pPr>
      <w:r w:rsidRPr="003C7346">
        <w:rPr>
          <w:rFonts w:ascii="Arial" w:hAnsi="Arial" w:cs="Times New Roman"/>
          <w:sz w:val="22"/>
          <w:szCs w:val="22"/>
          <w:lang w:eastAsia="fr-FR"/>
        </w:rPr>
        <w:t xml:space="preserve">Le gisement de réduction de CO2 est calculé à partir des émissions du chauffage par type d’énergies, complété des émissions de l’eau chaude sanitaire et de l’électricité spécifique en utilisant le ratio national constaté par le ministère (75% des émissions sont dues au chauffage). Soit </w:t>
      </w:r>
      <w:r>
        <w:rPr>
          <w:rFonts w:ascii="Arial" w:hAnsi="Arial" w:cs="Times New Roman"/>
          <w:sz w:val="22"/>
          <w:szCs w:val="22"/>
          <w:lang w:eastAsia="fr-FR"/>
        </w:rPr>
        <w:t>14,4</w:t>
      </w:r>
      <w:r w:rsidRPr="003C7346">
        <w:rPr>
          <w:rFonts w:ascii="Arial" w:hAnsi="Arial" w:cs="Times New Roman"/>
          <w:sz w:val="22"/>
          <w:szCs w:val="22"/>
          <w:lang w:eastAsia="fr-FR"/>
        </w:rPr>
        <w:t xml:space="preserve"> millions de TeCO2 au total, ou</w:t>
      </w:r>
      <w:r>
        <w:rPr>
          <w:rFonts w:ascii="Arial" w:hAnsi="Arial" w:cs="Times New Roman"/>
          <w:sz w:val="22"/>
          <w:szCs w:val="22"/>
          <w:lang w:eastAsia="fr-FR"/>
        </w:rPr>
        <w:t xml:space="preserve"> 1,9</w:t>
      </w:r>
      <w:r w:rsidRPr="003C7346">
        <w:rPr>
          <w:rFonts w:ascii="Arial" w:hAnsi="Arial" w:cs="Times New Roman"/>
          <w:sz w:val="22"/>
          <w:szCs w:val="22"/>
          <w:lang w:eastAsia="fr-FR"/>
        </w:rPr>
        <w:t xml:space="preserve"> % des émissions France, importations de CO2 incluses (4).</w:t>
      </w:r>
    </w:p>
    <w:p w14:paraId="7C611F33" w14:textId="77777777" w:rsidR="001C0C20" w:rsidRDefault="001C0C20" w:rsidP="001C0C20">
      <w:pPr>
        <w:spacing w:after="0"/>
        <w:jc w:val="both"/>
        <w:rPr>
          <w:rFonts w:ascii="Arial" w:hAnsi="Arial" w:cs="Times New Roman"/>
          <w:sz w:val="22"/>
          <w:szCs w:val="22"/>
          <w:lang w:eastAsia="fr-FR"/>
        </w:rPr>
      </w:pPr>
    </w:p>
    <w:p w14:paraId="34F6EFF9" w14:textId="77777777" w:rsidR="001C0C20" w:rsidRDefault="001C0C20" w:rsidP="001C0C20">
      <w:pPr>
        <w:spacing w:after="0"/>
        <w:jc w:val="both"/>
        <w:rPr>
          <w:rFonts w:ascii="Arial" w:hAnsi="Arial" w:cs="Times New Roman"/>
          <w:sz w:val="22"/>
          <w:szCs w:val="22"/>
          <w:lang w:eastAsia="fr-FR"/>
        </w:rPr>
      </w:pPr>
      <w:r>
        <w:rPr>
          <w:rFonts w:ascii="Arial" w:hAnsi="Arial" w:cs="Times New Roman"/>
          <w:sz w:val="22"/>
          <w:szCs w:val="22"/>
          <w:lang w:eastAsia="fr-FR"/>
        </w:rPr>
        <w:t>L’indicateur du gisement s’établit à 8000 euros environ par teCO2 économisée chaque année, avec un temps de retour financier sur investissement d’environ 21 ans.</w:t>
      </w:r>
    </w:p>
    <w:p w14:paraId="0060F475" w14:textId="77777777" w:rsidR="001C0C20" w:rsidRDefault="001C0C20" w:rsidP="001C0C20">
      <w:pPr>
        <w:spacing w:after="0"/>
        <w:jc w:val="both"/>
        <w:rPr>
          <w:rFonts w:ascii="Arial" w:hAnsi="Arial" w:cs="Times New Roman"/>
          <w:sz w:val="22"/>
          <w:szCs w:val="22"/>
          <w:lang w:eastAsia="fr-FR"/>
        </w:rPr>
      </w:pPr>
    </w:p>
    <w:p w14:paraId="228EED8B" w14:textId="77777777" w:rsidR="001C0C20" w:rsidRDefault="001C0C20" w:rsidP="001C0C20">
      <w:pPr>
        <w:spacing w:after="0"/>
        <w:jc w:val="both"/>
        <w:rPr>
          <w:rFonts w:ascii="Arial" w:hAnsi="Arial" w:cs="Times New Roman"/>
          <w:b/>
          <w:sz w:val="22"/>
          <w:szCs w:val="22"/>
          <w:lang w:eastAsia="fr-FR"/>
        </w:rPr>
      </w:pPr>
      <w:r w:rsidRPr="004B1716">
        <w:rPr>
          <w:rFonts w:ascii="Arial" w:hAnsi="Arial" w:cs="Times New Roman"/>
          <w:b/>
          <w:sz w:val="22"/>
          <w:szCs w:val="22"/>
          <w:lang w:eastAsia="fr-FR"/>
        </w:rPr>
        <w:t>3- Le gisement de réduction sur l’Hautil :</w:t>
      </w:r>
    </w:p>
    <w:p w14:paraId="603BBA73" w14:textId="77777777" w:rsidR="001C0C20" w:rsidRDefault="001C0C20" w:rsidP="001C0C20">
      <w:pPr>
        <w:spacing w:after="0"/>
        <w:jc w:val="both"/>
        <w:rPr>
          <w:rFonts w:ascii="Arial" w:hAnsi="Arial" w:cs="Times New Roman"/>
          <w:b/>
          <w:sz w:val="22"/>
          <w:szCs w:val="22"/>
          <w:lang w:eastAsia="fr-FR"/>
        </w:rPr>
      </w:pPr>
    </w:p>
    <w:p w14:paraId="6E6CA48B" w14:textId="77777777" w:rsidR="001C0C20" w:rsidRDefault="001C0C20" w:rsidP="001C0C20">
      <w:pPr>
        <w:spacing w:after="0"/>
        <w:jc w:val="both"/>
        <w:rPr>
          <w:rFonts w:ascii="Arial" w:hAnsi="Arial" w:cs="Times New Roman"/>
          <w:sz w:val="22"/>
          <w:szCs w:val="22"/>
          <w:lang w:eastAsia="fr-FR"/>
        </w:rPr>
      </w:pPr>
      <w:r>
        <w:rPr>
          <w:rFonts w:ascii="Arial" w:hAnsi="Arial" w:cs="Times New Roman"/>
          <w:sz w:val="22"/>
          <w:szCs w:val="22"/>
          <w:lang w:eastAsia="fr-FR"/>
        </w:rPr>
        <w:t>Du fait de la construction de la ville nouvelle de Cergy-Pontoise, l</w:t>
      </w:r>
      <w:r w:rsidRPr="004B1716">
        <w:rPr>
          <w:rFonts w:ascii="Arial" w:hAnsi="Arial" w:cs="Times New Roman"/>
          <w:sz w:val="22"/>
          <w:szCs w:val="22"/>
          <w:lang w:eastAsia="fr-FR"/>
        </w:rPr>
        <w:t xml:space="preserve">e nombre de maisons individuelles groupées </w:t>
      </w:r>
      <w:r>
        <w:rPr>
          <w:rFonts w:ascii="Arial" w:hAnsi="Arial" w:cs="Times New Roman"/>
          <w:sz w:val="22"/>
          <w:szCs w:val="22"/>
          <w:lang w:eastAsia="fr-FR"/>
        </w:rPr>
        <w:t xml:space="preserve">mises en service avant la RT 2005 </w:t>
      </w:r>
      <w:r w:rsidRPr="004B1716">
        <w:rPr>
          <w:rFonts w:ascii="Arial" w:hAnsi="Arial" w:cs="Times New Roman"/>
          <w:sz w:val="22"/>
          <w:szCs w:val="22"/>
          <w:lang w:eastAsia="fr-FR"/>
        </w:rPr>
        <w:t>est facilement identifiable</w:t>
      </w:r>
      <w:r>
        <w:rPr>
          <w:rFonts w:ascii="Arial" w:hAnsi="Arial" w:cs="Times New Roman"/>
          <w:sz w:val="22"/>
          <w:szCs w:val="22"/>
          <w:lang w:eastAsia="fr-FR"/>
        </w:rPr>
        <w:t xml:space="preserve"> et plus précis pour Jouy le moutier et Vauréal : la première maison groupée de l’Hautil a été habitée à </w:t>
      </w:r>
      <w:proofErr w:type="spellStart"/>
      <w:r>
        <w:rPr>
          <w:rFonts w:ascii="Arial" w:hAnsi="Arial" w:cs="Times New Roman"/>
          <w:sz w:val="22"/>
          <w:szCs w:val="22"/>
          <w:lang w:eastAsia="fr-FR"/>
        </w:rPr>
        <w:t>noel</w:t>
      </w:r>
      <w:proofErr w:type="spellEnd"/>
      <w:r>
        <w:rPr>
          <w:rFonts w:ascii="Arial" w:hAnsi="Arial" w:cs="Times New Roman"/>
          <w:sz w:val="22"/>
          <w:szCs w:val="22"/>
          <w:lang w:eastAsia="fr-FR"/>
        </w:rPr>
        <w:t xml:space="preserve"> 1979, à Jouy le Moutier. </w:t>
      </w:r>
    </w:p>
    <w:p w14:paraId="58F14F5F" w14:textId="77777777" w:rsidR="001C0C20" w:rsidRDefault="001C0C20" w:rsidP="001C0C20">
      <w:pPr>
        <w:spacing w:after="0"/>
        <w:jc w:val="both"/>
        <w:rPr>
          <w:rFonts w:ascii="Arial" w:hAnsi="Arial" w:cs="Times New Roman"/>
          <w:sz w:val="22"/>
          <w:szCs w:val="22"/>
          <w:lang w:eastAsia="fr-FR"/>
        </w:rPr>
      </w:pPr>
    </w:p>
    <w:p w14:paraId="3C7ED87D" w14:textId="3B0C4E25" w:rsidR="001C0C20" w:rsidRDefault="001C0C20" w:rsidP="001C0C20">
      <w:pPr>
        <w:spacing w:after="0"/>
        <w:jc w:val="both"/>
        <w:rPr>
          <w:rFonts w:ascii="Arial" w:hAnsi="Arial" w:cs="Times New Roman"/>
          <w:sz w:val="22"/>
          <w:szCs w:val="22"/>
          <w:lang w:eastAsia="fr-FR"/>
        </w:rPr>
      </w:pPr>
      <w:r>
        <w:rPr>
          <w:rFonts w:ascii="Arial" w:hAnsi="Arial" w:cs="Times New Roman"/>
          <w:sz w:val="22"/>
          <w:szCs w:val="22"/>
          <w:lang w:eastAsia="fr-FR"/>
        </w:rPr>
        <w:t>Avec les mêmes autres éléments que pour l’identification du</w:t>
      </w:r>
      <w:r w:rsidRPr="00873DB8">
        <w:rPr>
          <w:rFonts w:ascii="Arial" w:hAnsi="Arial" w:cs="Times New Roman"/>
          <w:sz w:val="22"/>
          <w:szCs w:val="22"/>
          <w:lang w:eastAsia="fr-FR"/>
        </w:rPr>
        <w:t xml:space="preserve"> gisement </w:t>
      </w:r>
      <w:r>
        <w:rPr>
          <w:rFonts w:ascii="Arial" w:hAnsi="Arial" w:cs="Times New Roman"/>
          <w:sz w:val="22"/>
          <w:szCs w:val="22"/>
          <w:lang w:eastAsia="fr-FR"/>
        </w:rPr>
        <w:t>national, la</w:t>
      </w:r>
      <w:r w:rsidRPr="00873DB8">
        <w:rPr>
          <w:rFonts w:ascii="Arial" w:hAnsi="Arial" w:cs="Times New Roman"/>
          <w:sz w:val="22"/>
          <w:szCs w:val="22"/>
          <w:lang w:eastAsia="fr-FR"/>
        </w:rPr>
        <w:t xml:space="preserve"> réduction </w:t>
      </w:r>
      <w:r>
        <w:rPr>
          <w:rFonts w:ascii="Arial" w:hAnsi="Arial" w:cs="Times New Roman"/>
          <w:sz w:val="22"/>
          <w:szCs w:val="22"/>
          <w:lang w:eastAsia="fr-FR"/>
        </w:rPr>
        <w:t xml:space="preserve">potentielle, </w:t>
      </w:r>
      <w:r w:rsidRPr="00873DB8">
        <w:rPr>
          <w:rFonts w:ascii="Arial" w:hAnsi="Arial" w:cs="Times New Roman"/>
          <w:sz w:val="22"/>
          <w:szCs w:val="22"/>
          <w:lang w:eastAsia="fr-FR"/>
        </w:rPr>
        <w:t>local</w:t>
      </w:r>
      <w:r>
        <w:rPr>
          <w:rFonts w:ascii="Arial" w:hAnsi="Arial" w:cs="Times New Roman"/>
          <w:sz w:val="22"/>
          <w:szCs w:val="22"/>
          <w:lang w:eastAsia="fr-FR"/>
        </w:rPr>
        <w:t>e</w:t>
      </w:r>
      <w:r w:rsidRPr="00873DB8">
        <w:rPr>
          <w:rFonts w:ascii="Arial" w:hAnsi="Arial" w:cs="Times New Roman"/>
          <w:sz w:val="22"/>
          <w:szCs w:val="22"/>
          <w:lang w:eastAsia="fr-FR"/>
        </w:rPr>
        <w:t>, annuel</w:t>
      </w:r>
      <w:r>
        <w:rPr>
          <w:rFonts w:ascii="Arial" w:hAnsi="Arial" w:cs="Times New Roman"/>
          <w:sz w:val="22"/>
          <w:szCs w:val="22"/>
          <w:lang w:eastAsia="fr-FR"/>
        </w:rPr>
        <w:t>le</w:t>
      </w:r>
      <w:r w:rsidRPr="00873DB8">
        <w:rPr>
          <w:rFonts w:ascii="Arial" w:hAnsi="Arial" w:cs="Times New Roman"/>
          <w:sz w:val="22"/>
          <w:szCs w:val="22"/>
          <w:lang w:eastAsia="fr-FR"/>
        </w:rPr>
        <w:t>, sur l’Hautil est de</w:t>
      </w:r>
      <w:r>
        <w:rPr>
          <w:rFonts w:ascii="Arial" w:hAnsi="Arial" w:cs="Times New Roman"/>
          <w:sz w:val="22"/>
          <w:szCs w:val="22"/>
          <w:lang w:eastAsia="fr-FR"/>
        </w:rPr>
        <w:t xml:space="preserve"> 82 millions de </w:t>
      </w:r>
      <w:r w:rsidRPr="00F91ED6">
        <w:rPr>
          <w:rFonts w:ascii="Arial" w:hAnsi="Arial" w:cs="Times New Roman"/>
          <w:sz w:val="22"/>
          <w:szCs w:val="22"/>
          <w:lang w:eastAsia="fr-FR"/>
        </w:rPr>
        <w:t>kWh (énergie finale)</w:t>
      </w:r>
      <w:r>
        <w:rPr>
          <w:rFonts w:ascii="Arial" w:hAnsi="Arial" w:cs="Times New Roman"/>
          <w:sz w:val="22"/>
          <w:szCs w:val="22"/>
          <w:lang w:eastAsia="fr-FR"/>
        </w:rPr>
        <w:t xml:space="preserve"> et 17 000 </w:t>
      </w:r>
      <w:r w:rsidRPr="00F91ED6">
        <w:rPr>
          <w:rFonts w:ascii="Arial" w:hAnsi="Arial" w:cs="Times New Roman"/>
          <w:sz w:val="22"/>
          <w:szCs w:val="22"/>
          <w:lang w:eastAsia="fr-FR"/>
        </w:rPr>
        <w:t>TeCO2,</w:t>
      </w:r>
      <w:r>
        <w:rPr>
          <w:rFonts w:ascii="Arial" w:hAnsi="Arial" w:cs="Times New Roman"/>
          <w:sz w:val="22"/>
          <w:szCs w:val="22"/>
          <w:lang w:eastAsia="fr-FR"/>
        </w:rPr>
        <w:t xml:space="preserve"> soit 4% de l’empreinte carbone de l’Hautil (émissions territoriales</w:t>
      </w:r>
      <w:r w:rsidRPr="00F91ED6">
        <w:rPr>
          <w:rFonts w:ascii="Arial" w:hAnsi="Arial" w:cs="Times New Roman"/>
          <w:sz w:val="22"/>
          <w:szCs w:val="22"/>
          <w:lang w:eastAsia="fr-FR"/>
        </w:rPr>
        <w:t>, importations de CO2 incluses</w:t>
      </w:r>
      <w:r>
        <w:rPr>
          <w:rFonts w:ascii="Arial" w:hAnsi="Arial" w:cs="Times New Roman"/>
          <w:sz w:val="22"/>
          <w:szCs w:val="22"/>
          <w:lang w:eastAsia="fr-FR"/>
        </w:rPr>
        <w:t>). Voir tableur B (5).</w:t>
      </w:r>
    </w:p>
    <w:p w14:paraId="6943F93E" w14:textId="77777777" w:rsidR="001C0C20" w:rsidRDefault="001C0C20" w:rsidP="001C0C20">
      <w:pPr>
        <w:spacing w:after="0"/>
        <w:jc w:val="both"/>
        <w:rPr>
          <w:rFonts w:ascii="Arial" w:hAnsi="Arial" w:cs="Times New Roman"/>
          <w:sz w:val="22"/>
          <w:szCs w:val="22"/>
          <w:lang w:eastAsia="fr-FR"/>
        </w:rPr>
      </w:pPr>
    </w:p>
    <w:p w14:paraId="6FBDA473" w14:textId="77777777" w:rsidR="001C0C20" w:rsidRDefault="001C0C20" w:rsidP="001C0C20">
      <w:pPr>
        <w:spacing w:after="0"/>
        <w:jc w:val="both"/>
        <w:rPr>
          <w:rFonts w:ascii="Arial" w:hAnsi="Arial" w:cs="Times New Roman"/>
          <w:sz w:val="22"/>
          <w:szCs w:val="22"/>
          <w:lang w:eastAsia="fr-FR"/>
        </w:rPr>
      </w:pPr>
    </w:p>
    <w:p w14:paraId="595AC351" w14:textId="77777777" w:rsidR="001C0C20" w:rsidRDefault="001C0C20" w:rsidP="001C0C20">
      <w:pPr>
        <w:spacing w:after="0"/>
        <w:jc w:val="both"/>
        <w:rPr>
          <w:rFonts w:ascii="Arial" w:hAnsi="Arial" w:cs="Times New Roman"/>
          <w:sz w:val="22"/>
          <w:szCs w:val="22"/>
          <w:lang w:eastAsia="fr-FR"/>
        </w:rPr>
      </w:pPr>
    </w:p>
    <w:p w14:paraId="0A03D7DD" w14:textId="77777777" w:rsidR="001C0C20" w:rsidRPr="004B1716" w:rsidRDefault="001C0C20" w:rsidP="001C0C20">
      <w:pPr>
        <w:spacing w:after="0"/>
        <w:jc w:val="both"/>
        <w:rPr>
          <w:rFonts w:ascii="Arial" w:hAnsi="Arial" w:cs="Times New Roman"/>
          <w:sz w:val="22"/>
          <w:szCs w:val="22"/>
          <w:lang w:eastAsia="fr-FR"/>
        </w:rPr>
      </w:pPr>
    </w:p>
    <w:p w14:paraId="507D002B" w14:textId="706B3768" w:rsidR="001C0C20" w:rsidRDefault="001C0C20" w:rsidP="001C0C20">
      <w:pPr>
        <w:spacing w:before="100" w:beforeAutospacing="1" w:after="100" w:afterAutospacing="1"/>
        <w:jc w:val="both"/>
        <w:rPr>
          <w:rFonts w:ascii="Arial" w:hAnsi="Arial" w:cs="Times New Roman"/>
          <w:lang w:eastAsia="fr-FR"/>
        </w:rPr>
      </w:pPr>
    </w:p>
    <w:p w14:paraId="315F9100" w14:textId="2A2FA81C" w:rsidR="001C0C20" w:rsidRDefault="001C0C20" w:rsidP="001C0C20">
      <w:pPr>
        <w:spacing w:before="100" w:beforeAutospacing="1" w:after="100" w:afterAutospacing="1"/>
        <w:jc w:val="both"/>
        <w:rPr>
          <w:rFonts w:ascii="Arial" w:hAnsi="Arial" w:cs="Times New Roman"/>
          <w:lang w:eastAsia="fr-FR"/>
        </w:rPr>
      </w:pPr>
    </w:p>
    <w:p w14:paraId="01510016" w14:textId="77777777" w:rsidR="001C0C20" w:rsidRDefault="001C0C20" w:rsidP="001C0C20">
      <w:pPr>
        <w:spacing w:before="100" w:beforeAutospacing="1" w:after="100" w:afterAutospacing="1"/>
        <w:jc w:val="both"/>
        <w:rPr>
          <w:rFonts w:ascii="Arial" w:hAnsi="Arial" w:cs="Times New Roman"/>
          <w:lang w:eastAsia="fr-FR"/>
        </w:rPr>
      </w:pPr>
    </w:p>
    <w:p w14:paraId="023BB075" w14:textId="77777777" w:rsidR="001C0C20" w:rsidRPr="003C7346" w:rsidRDefault="001C0C20" w:rsidP="001C0C20">
      <w:pPr>
        <w:spacing w:before="100" w:beforeAutospacing="1" w:after="100" w:afterAutospacing="1"/>
        <w:jc w:val="both"/>
        <w:rPr>
          <w:rFonts w:ascii="Arial" w:hAnsi="Arial" w:cs="Times New Roman"/>
          <w:lang w:eastAsia="fr-FR"/>
        </w:rPr>
      </w:pPr>
    </w:p>
    <w:p w14:paraId="667C4504" w14:textId="098A463D" w:rsidR="001C0C20" w:rsidRPr="004B1716" w:rsidRDefault="001C0C20" w:rsidP="001C0C20">
      <w:pPr>
        <w:pStyle w:val="Notedebasdepage"/>
        <w:rPr>
          <w:rFonts w:ascii="Arial" w:hAnsi="Arial"/>
          <w:sz w:val="20"/>
          <w:szCs w:val="20"/>
        </w:rPr>
      </w:pPr>
      <w:r w:rsidRPr="004B1716">
        <w:rPr>
          <w:rFonts w:ascii="Arial" w:hAnsi="Arial"/>
          <w:sz w:val="20"/>
          <w:szCs w:val="20"/>
        </w:rPr>
        <w:t>(1)</w:t>
      </w:r>
      <w:r>
        <w:rPr>
          <w:rFonts w:ascii="Arial" w:hAnsi="Arial"/>
          <w:sz w:val="20"/>
          <w:szCs w:val="20"/>
        </w:rPr>
        <w:t xml:space="preserve"> </w:t>
      </w:r>
      <w:r w:rsidRPr="004B1716">
        <w:rPr>
          <w:rFonts w:ascii="Arial" w:hAnsi="Arial"/>
          <w:sz w:val="20"/>
          <w:szCs w:val="20"/>
        </w:rPr>
        <w:t xml:space="preserve">L’énergie finale est l’énergie électrique délivrée à la prise de courant ; l’énergie primaire comprend aussi l’énergie qu’il a fallu dépenser pour produire et transporter l’énergie délivrée. Pour l’électricité et en France, le rapport est de 2,55. </w:t>
      </w:r>
    </w:p>
    <w:p w14:paraId="48708AA9" w14:textId="18B54BA2" w:rsidR="001C0C20" w:rsidRPr="004B1716" w:rsidRDefault="001C0C20" w:rsidP="001C0C20">
      <w:pPr>
        <w:pStyle w:val="Notedebasdepage"/>
        <w:rPr>
          <w:rFonts w:ascii="Arial" w:hAnsi="Arial"/>
          <w:sz w:val="20"/>
          <w:szCs w:val="20"/>
        </w:rPr>
      </w:pPr>
      <w:r w:rsidRPr="004B1716">
        <w:rPr>
          <w:rFonts w:ascii="Arial" w:hAnsi="Arial"/>
          <w:sz w:val="20"/>
          <w:szCs w:val="20"/>
        </w:rPr>
        <w:t>(2)</w:t>
      </w:r>
      <w:r>
        <w:rPr>
          <w:rFonts w:ascii="Arial" w:hAnsi="Arial"/>
          <w:sz w:val="20"/>
          <w:szCs w:val="20"/>
        </w:rPr>
        <w:t xml:space="preserve"> </w:t>
      </w:r>
      <w:r w:rsidRPr="004B1716">
        <w:rPr>
          <w:rFonts w:ascii="Arial" w:hAnsi="Arial"/>
          <w:sz w:val="20"/>
          <w:szCs w:val="20"/>
        </w:rPr>
        <w:t>Consommation théorique car calculée sur les maisons type supposées sans travaux d’amélioration durant 30 ans. Mais calcul homogène avec celui des potentiels d’économie.</w:t>
      </w:r>
    </w:p>
    <w:p w14:paraId="208457ED" w14:textId="77777777" w:rsidR="001C0C20" w:rsidRPr="004B1716" w:rsidRDefault="001C0C20" w:rsidP="001C0C20">
      <w:pPr>
        <w:pStyle w:val="Titre1"/>
        <w:spacing w:before="0" w:beforeAutospacing="0" w:after="0" w:afterAutospacing="0"/>
        <w:rPr>
          <w:rFonts w:ascii="Arial" w:hAnsi="Arial"/>
          <w:b w:val="0"/>
          <w:sz w:val="20"/>
          <w:szCs w:val="20"/>
        </w:rPr>
      </w:pPr>
      <w:r w:rsidRPr="004B1716">
        <w:rPr>
          <w:rFonts w:ascii="Arial" w:hAnsi="Arial" w:cs="Arial"/>
          <w:b w:val="0"/>
          <w:sz w:val="20"/>
          <w:szCs w:val="20"/>
        </w:rPr>
        <w:t>(3) En 2006, selon l’Insee</w:t>
      </w:r>
      <w:r>
        <w:rPr>
          <w:rFonts w:ascii="Arial" w:hAnsi="Arial" w:cs="Arial"/>
          <w:b w:val="0"/>
          <w:sz w:val="20"/>
          <w:szCs w:val="20"/>
        </w:rPr>
        <w:t xml:space="preserve">, </w:t>
      </w:r>
      <w:r w:rsidRPr="004B1716">
        <w:rPr>
          <w:rFonts w:ascii="Arial" w:hAnsi="Arial" w:cs="Arial"/>
          <w:b w:val="0"/>
          <w:sz w:val="20"/>
          <w:szCs w:val="20"/>
        </w:rPr>
        <w:t>(</w:t>
      </w:r>
      <w:r w:rsidRPr="004B1716">
        <w:rPr>
          <w:rFonts w:ascii="Arial" w:eastAsia="Times New Roman" w:hAnsi="Arial" w:cs="Arial"/>
          <w:b w:val="0"/>
          <w:sz w:val="20"/>
          <w:szCs w:val="20"/>
        </w:rPr>
        <w:t>Les conditions de logement fin 2013)</w:t>
      </w:r>
      <w:r w:rsidRPr="004B1716">
        <w:rPr>
          <w:rFonts w:ascii="Arial" w:hAnsi="Arial" w:cs="Arial"/>
          <w:b w:val="0"/>
          <w:sz w:val="20"/>
          <w:szCs w:val="20"/>
        </w:rPr>
        <w:t xml:space="preserve">, la France compte 17,9 millions de maisons individuelles. </w:t>
      </w:r>
      <w:r w:rsidRPr="004B1716">
        <w:rPr>
          <w:rFonts w:ascii="Arial" w:hAnsi="Arial"/>
          <w:b w:val="0"/>
          <w:sz w:val="20"/>
          <w:szCs w:val="20"/>
        </w:rPr>
        <w:t xml:space="preserve">Leur surface moyenne est de 111 m2. Les maisons groupées sont évaluées ne sont pas formellement identifiées. Le calcul ci-après conduit à 5,3 millions de maisons groupées réparties par consommations d’énergies. </w:t>
      </w:r>
    </w:p>
    <w:p w14:paraId="102DF378" w14:textId="6992AD39" w:rsidR="001C0C20" w:rsidRPr="004B1716" w:rsidRDefault="001C0C20" w:rsidP="001C0C20">
      <w:pPr>
        <w:pStyle w:val="Titre1"/>
        <w:spacing w:before="0" w:beforeAutospacing="0" w:after="0" w:afterAutospacing="0"/>
        <w:rPr>
          <w:rFonts w:ascii="Arial" w:hAnsi="Arial"/>
          <w:b w:val="0"/>
          <w:sz w:val="20"/>
          <w:szCs w:val="20"/>
        </w:rPr>
      </w:pPr>
      <w:r w:rsidRPr="004B1716">
        <w:rPr>
          <w:rFonts w:ascii="Arial" w:hAnsi="Arial" w:cs="Times New Roman"/>
          <w:b w:val="0"/>
          <w:sz w:val="20"/>
          <w:szCs w:val="20"/>
        </w:rPr>
        <w:t xml:space="preserve">Avec </w:t>
      </w:r>
      <w:r>
        <w:rPr>
          <w:rFonts w:ascii="Arial" w:hAnsi="Arial" w:cs="Times New Roman"/>
          <w:b w:val="0"/>
          <w:sz w:val="20"/>
          <w:szCs w:val="20"/>
        </w:rPr>
        <w:t xml:space="preserve">un </w:t>
      </w:r>
      <w:r w:rsidRPr="004B1716">
        <w:rPr>
          <w:rFonts w:ascii="Arial" w:hAnsi="Arial" w:cs="Times New Roman"/>
          <w:b w:val="0"/>
          <w:sz w:val="20"/>
          <w:szCs w:val="20"/>
        </w:rPr>
        <w:t xml:space="preserve">peu moins de 10% des maisons groupées supposées vacantes </w:t>
      </w:r>
      <w:r w:rsidRPr="004B1716">
        <w:rPr>
          <w:rFonts w:ascii="Arial" w:hAnsi="Arial"/>
          <w:b w:val="0"/>
          <w:sz w:val="20"/>
          <w:szCs w:val="20"/>
        </w:rPr>
        <w:t>et une économie de 50% telle qu’identifiée par REV, le</w:t>
      </w:r>
      <w:r w:rsidRPr="004B1716">
        <w:rPr>
          <w:rFonts w:ascii="Arial" w:hAnsi="Arial" w:cs="Times New Roman"/>
          <w:b w:val="0"/>
          <w:sz w:val="20"/>
          <w:szCs w:val="20"/>
        </w:rPr>
        <w:t xml:space="preserve"> </w:t>
      </w:r>
      <w:r w:rsidRPr="004B1716">
        <w:rPr>
          <w:rFonts w:ascii="Arial" w:hAnsi="Arial"/>
          <w:b w:val="0"/>
          <w:sz w:val="20"/>
          <w:szCs w:val="20"/>
        </w:rPr>
        <w:t xml:space="preserve">gisement d’économie est de 67 milliards de </w:t>
      </w:r>
      <w:proofErr w:type="spellStart"/>
      <w:r w:rsidRPr="004B1716">
        <w:rPr>
          <w:rFonts w:ascii="Arial" w:hAnsi="Arial"/>
          <w:b w:val="0"/>
          <w:sz w:val="20"/>
          <w:szCs w:val="20"/>
        </w:rPr>
        <w:t>kWhef</w:t>
      </w:r>
      <w:proofErr w:type="spellEnd"/>
      <w:r w:rsidRPr="004B1716">
        <w:rPr>
          <w:rFonts w:ascii="Arial" w:hAnsi="Arial"/>
          <w:b w:val="0"/>
          <w:sz w:val="20"/>
          <w:szCs w:val="20"/>
        </w:rPr>
        <w:t>. Voir tableur en annexe.</w:t>
      </w:r>
    </w:p>
    <w:p w14:paraId="4DE20A4D" w14:textId="77777777" w:rsidR="001C0C20" w:rsidRPr="004B1716" w:rsidRDefault="001C0C20" w:rsidP="001C0C20">
      <w:pPr>
        <w:pStyle w:val="Notedebasdepage"/>
        <w:rPr>
          <w:rFonts w:ascii="Arial" w:hAnsi="Arial" w:cs="Times New Roman"/>
          <w:sz w:val="20"/>
          <w:szCs w:val="20"/>
          <w:lang w:eastAsia="fr-FR"/>
        </w:rPr>
      </w:pPr>
      <w:r w:rsidRPr="004B1716">
        <w:rPr>
          <w:rFonts w:ascii="Arial" w:hAnsi="Arial" w:cs="Times New Roman"/>
          <w:sz w:val="20"/>
          <w:szCs w:val="20"/>
          <w:lang w:eastAsia="fr-FR"/>
        </w:rPr>
        <w:t xml:space="preserve"> (4) (70%*7c+30%*15</w:t>
      </w:r>
      <w:proofErr w:type="gramStart"/>
      <w:r w:rsidRPr="004B1716">
        <w:rPr>
          <w:rFonts w:ascii="Arial" w:hAnsi="Arial" w:cs="Times New Roman"/>
          <w:sz w:val="20"/>
          <w:szCs w:val="20"/>
          <w:lang w:eastAsia="fr-FR"/>
        </w:rPr>
        <w:t>c)*</w:t>
      </w:r>
      <w:proofErr w:type="gramEnd"/>
      <w:r w:rsidRPr="004B1716">
        <w:rPr>
          <w:rFonts w:ascii="Arial" w:hAnsi="Arial" w:cs="Times New Roman"/>
          <w:sz w:val="20"/>
          <w:szCs w:val="20"/>
          <w:lang w:eastAsia="fr-FR"/>
        </w:rPr>
        <w:t xml:space="preserve">67 milliards de </w:t>
      </w:r>
      <w:proofErr w:type="spellStart"/>
      <w:r w:rsidRPr="004B1716">
        <w:rPr>
          <w:rFonts w:ascii="Arial" w:hAnsi="Arial"/>
          <w:sz w:val="20"/>
          <w:szCs w:val="20"/>
        </w:rPr>
        <w:t>kWhef</w:t>
      </w:r>
      <w:proofErr w:type="spellEnd"/>
      <w:r w:rsidRPr="004B1716">
        <w:rPr>
          <w:rFonts w:ascii="Arial" w:hAnsi="Arial"/>
          <w:sz w:val="20"/>
          <w:szCs w:val="20"/>
        </w:rPr>
        <w:t>, soit 6,3 milliards d’euros.</w:t>
      </w:r>
    </w:p>
    <w:p w14:paraId="73B1FF4A" w14:textId="77777777" w:rsidR="001C0C20" w:rsidRPr="004B1716" w:rsidRDefault="001C0C20" w:rsidP="001C0C20">
      <w:pPr>
        <w:pStyle w:val="Notedebasdepage"/>
        <w:rPr>
          <w:rFonts w:ascii="Arial" w:hAnsi="Arial"/>
          <w:sz w:val="20"/>
          <w:szCs w:val="20"/>
        </w:rPr>
      </w:pPr>
      <w:r w:rsidRPr="004B1716">
        <w:rPr>
          <w:rFonts w:ascii="Arial" w:hAnsi="Arial" w:cs="Times New Roman"/>
          <w:sz w:val="20"/>
          <w:szCs w:val="20"/>
          <w:lang w:eastAsia="fr-FR"/>
        </w:rPr>
        <w:t xml:space="preserve">111m2*110 </w:t>
      </w:r>
      <w:proofErr w:type="spellStart"/>
      <w:r w:rsidRPr="004B1716">
        <w:rPr>
          <w:rFonts w:ascii="Arial" w:hAnsi="Arial"/>
          <w:sz w:val="20"/>
          <w:szCs w:val="20"/>
        </w:rPr>
        <w:t>kWhef</w:t>
      </w:r>
      <w:proofErr w:type="spellEnd"/>
      <w:r w:rsidRPr="004B1716">
        <w:rPr>
          <w:rFonts w:ascii="Arial" w:hAnsi="Arial"/>
          <w:sz w:val="20"/>
          <w:szCs w:val="20"/>
        </w:rPr>
        <w:t>/m2 moyen*7 ou 15 c/</w:t>
      </w:r>
      <w:r w:rsidRPr="004B1716">
        <w:rPr>
          <w:rFonts w:ascii="Arial" w:hAnsi="Arial"/>
          <w:b/>
          <w:sz w:val="20"/>
          <w:szCs w:val="20"/>
        </w:rPr>
        <w:t xml:space="preserve"> </w:t>
      </w:r>
      <w:proofErr w:type="spellStart"/>
      <w:r w:rsidRPr="004B1716">
        <w:rPr>
          <w:rFonts w:ascii="Arial" w:hAnsi="Arial"/>
          <w:sz w:val="20"/>
          <w:szCs w:val="20"/>
        </w:rPr>
        <w:t>kWhef</w:t>
      </w:r>
      <w:proofErr w:type="spellEnd"/>
      <w:r w:rsidRPr="004B1716">
        <w:rPr>
          <w:rFonts w:ascii="Arial" w:hAnsi="Arial"/>
          <w:sz w:val="20"/>
          <w:szCs w:val="20"/>
        </w:rPr>
        <w:t>/m2 moyen, soit 850 ou 1700 euros par logement.</w:t>
      </w:r>
    </w:p>
    <w:p w14:paraId="0E9BB97D" w14:textId="77777777" w:rsidR="001C0C20" w:rsidRPr="004B1716" w:rsidRDefault="001C0C20" w:rsidP="001C0C20">
      <w:pPr>
        <w:pStyle w:val="Notedebasdepage"/>
        <w:rPr>
          <w:rFonts w:ascii="Arial" w:hAnsi="Arial"/>
          <w:sz w:val="20"/>
          <w:szCs w:val="20"/>
        </w:rPr>
      </w:pPr>
      <w:r w:rsidRPr="004B1716">
        <w:rPr>
          <w:rFonts w:ascii="Arial" w:hAnsi="Arial"/>
          <w:sz w:val="20"/>
          <w:szCs w:val="20"/>
        </w:rPr>
        <w:t xml:space="preserve">(5) </w:t>
      </w:r>
      <w:r w:rsidRPr="004B1716">
        <w:rPr>
          <w:rFonts w:ascii="Arial" w:hAnsi="Arial" w:cs="Times New Roman"/>
          <w:sz w:val="20"/>
          <w:szCs w:val="20"/>
          <w:lang w:eastAsia="fr-FR"/>
        </w:rPr>
        <w:t>Voir tableur : la moyenne pondérée 75-25 des émissions chauffage à proportion du parc gaz, fioul, électricité et GPL (24,9 Millions de TeCO2), conduit à un gisement de réduction de 16,6 millions de TeCO2 ; soit 2,2 % de l’empreinte carbone France en 2017 : 739 millions de TeCO2, dont 555 directes et 184 importées.</w:t>
      </w:r>
    </w:p>
    <w:p w14:paraId="5FCA2E1A" w14:textId="1B7CEB2A" w:rsidR="00426FC3" w:rsidRPr="001C0C20" w:rsidRDefault="001C0C20" w:rsidP="001C0C20">
      <w:pPr>
        <w:spacing w:after="0"/>
        <w:jc w:val="both"/>
        <w:rPr>
          <w:rFonts w:ascii="Arial" w:hAnsi="Arial" w:cs="Times New Roman"/>
          <w:sz w:val="20"/>
          <w:szCs w:val="20"/>
          <w:lang w:eastAsia="fr-FR"/>
        </w:rPr>
      </w:pPr>
      <w:r w:rsidRPr="00EC2B76">
        <w:rPr>
          <w:rFonts w:ascii="Arial" w:hAnsi="Arial" w:cs="Times New Roman"/>
          <w:sz w:val="20"/>
          <w:szCs w:val="20"/>
          <w:lang w:eastAsia="fr-FR"/>
        </w:rPr>
        <w:t xml:space="preserve">(5) A noter que les résultats peuvent être ajustés en utilisant les données de Rose mais </w:t>
      </w:r>
      <w:r>
        <w:rPr>
          <w:rFonts w:ascii="Arial" w:hAnsi="Arial" w:cs="Times New Roman"/>
          <w:sz w:val="20"/>
          <w:szCs w:val="20"/>
          <w:lang w:eastAsia="fr-FR"/>
        </w:rPr>
        <w:t xml:space="preserve">cela </w:t>
      </w:r>
      <w:r w:rsidRPr="00EC2B76">
        <w:rPr>
          <w:rFonts w:ascii="Arial" w:hAnsi="Arial" w:cs="Times New Roman"/>
          <w:sz w:val="20"/>
          <w:szCs w:val="20"/>
          <w:lang w:eastAsia="fr-FR"/>
        </w:rPr>
        <w:t>demande la construction d’un tableur consistant.</w:t>
      </w:r>
    </w:p>
    <w:sectPr w:rsidR="00426FC3" w:rsidRPr="001C0C2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imes">
    <w:altName w:val="Times Roman"/>
    <w:panose1 w:val="0000050000000002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C0C20"/>
    <w:rsid w:val="001C0C20"/>
    <w:rsid w:val="00426FC3"/>
    <w:rsid w:val="008F1E5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3D0F4B95"/>
  <w15:chartTrackingRefBased/>
  <w15:docId w15:val="{3BA0F881-7CF8-0740-9601-05AE368BA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0C20"/>
    <w:pPr>
      <w:spacing w:after="200"/>
    </w:pPr>
    <w:rPr>
      <w:rFonts w:eastAsiaTheme="minorEastAsia"/>
      <w:lang w:eastAsia="ja-JP"/>
    </w:rPr>
  </w:style>
  <w:style w:type="paragraph" w:styleId="Titre1">
    <w:name w:val="heading 1"/>
    <w:basedOn w:val="Normal"/>
    <w:link w:val="Titre1Car"/>
    <w:uiPriority w:val="9"/>
    <w:qFormat/>
    <w:rsid w:val="001C0C20"/>
    <w:pPr>
      <w:spacing w:before="100" w:beforeAutospacing="1" w:after="100" w:afterAutospacing="1"/>
      <w:outlineLvl w:val="0"/>
    </w:pPr>
    <w:rPr>
      <w:rFonts w:ascii="Times" w:hAnsi="Times"/>
      <w:b/>
      <w:bCs/>
      <w:kern w:val="36"/>
      <w:sz w:val="48"/>
      <w:szCs w:val="48"/>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1C0C20"/>
    <w:rPr>
      <w:rFonts w:ascii="Times" w:eastAsiaTheme="minorEastAsia" w:hAnsi="Times"/>
      <w:b/>
      <w:bCs/>
      <w:kern w:val="36"/>
      <w:sz w:val="48"/>
      <w:szCs w:val="48"/>
      <w:lang w:eastAsia="fr-FR"/>
    </w:rPr>
  </w:style>
  <w:style w:type="paragraph" w:styleId="Notedebasdepage">
    <w:name w:val="footnote text"/>
    <w:basedOn w:val="Normal"/>
    <w:link w:val="NotedebasdepageCar"/>
    <w:uiPriority w:val="99"/>
    <w:unhideWhenUsed/>
    <w:rsid w:val="001C0C20"/>
    <w:pPr>
      <w:spacing w:after="0"/>
    </w:pPr>
  </w:style>
  <w:style w:type="character" w:customStyle="1" w:styleId="NotedebasdepageCar">
    <w:name w:val="Note de bas de page Car"/>
    <w:basedOn w:val="Policepardfaut"/>
    <w:link w:val="Notedebasdepage"/>
    <w:uiPriority w:val="99"/>
    <w:rsid w:val="001C0C20"/>
    <w:rPr>
      <w:rFonts w:eastAsiaTheme="minorEastAsia"/>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934</Words>
  <Characters>5141</Characters>
  <Application>Microsoft Office Word</Application>
  <DocSecurity>0</DocSecurity>
  <Lines>42</Lines>
  <Paragraphs>12</Paragraphs>
  <ScaleCrop>false</ScaleCrop>
  <Company/>
  <LinksUpToDate>false</LinksUpToDate>
  <CharactersWithSpaces>6063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jeanmichel.vincent@wanadoo.fr</dc:creator>
  <cp:keywords/>
  <dc:description/>
  <cp:lastModifiedBy>jeanmichel.vincent@wanadoo.fr</cp:lastModifiedBy>
  <cp:revision>2</cp:revision>
  <dcterms:created xsi:type="dcterms:W3CDTF">2021-11-18T15:31:00Z</dcterms:created>
  <dcterms:modified xsi:type="dcterms:W3CDTF">2021-11-18T15:46:00Z</dcterms:modified>
</cp:coreProperties>
</file>