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5DDD" w14:textId="77777777" w:rsidR="00773856" w:rsidRPr="00C55935" w:rsidRDefault="00773856" w:rsidP="00773856">
      <w:pPr>
        <w:widowControl w:val="0"/>
        <w:autoSpaceDE w:val="0"/>
        <w:autoSpaceDN w:val="0"/>
        <w:adjustRightInd w:val="0"/>
        <w:spacing w:after="240" w:line="300" w:lineRule="atLeast"/>
        <w:rPr>
          <w:rFonts w:ascii="Arial" w:hAnsi="Arial" w:cs="Arial"/>
          <w:color w:val="000000"/>
        </w:rPr>
      </w:pPr>
      <w:proofErr w:type="spellStart"/>
      <w:r w:rsidRPr="00C55935">
        <w:rPr>
          <w:rFonts w:ascii="Arial" w:hAnsi="Arial" w:cs="Arial"/>
          <w:color w:val="000000"/>
        </w:rPr>
        <w:t>Lab’Hautil</w:t>
      </w:r>
      <w:proofErr w:type="spellEnd"/>
      <w:r w:rsidRPr="00C55935">
        <w:rPr>
          <w:rFonts w:ascii="Arial" w:hAnsi="Arial" w:cs="Arial"/>
          <w:color w:val="000000"/>
        </w:rPr>
        <w:t>/</w:t>
      </w:r>
      <w:proofErr w:type="spellStart"/>
      <w:r w:rsidRPr="00C55935">
        <w:rPr>
          <w:rFonts w:ascii="Arial" w:hAnsi="Arial" w:cs="Arial"/>
          <w:color w:val="000000"/>
        </w:rPr>
        <w:t>jmv</w:t>
      </w:r>
      <w:proofErr w:type="spellEnd"/>
      <w:r w:rsidRPr="00C55935">
        <w:rPr>
          <w:rFonts w:ascii="Arial" w:hAnsi="Arial" w:cs="Arial"/>
          <w:color w:val="000000"/>
        </w:rPr>
        <w:t xml:space="preserve"> </w:t>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r>
      <w:r w:rsidRPr="00C55935">
        <w:rPr>
          <w:rFonts w:ascii="Arial" w:hAnsi="Arial" w:cs="Arial"/>
          <w:color w:val="000000"/>
        </w:rPr>
        <w:tab/>
        <w:t xml:space="preserve"> 8 septembre 2020</w:t>
      </w:r>
    </w:p>
    <w:p w14:paraId="3D10CD0A" w14:textId="77777777" w:rsidR="00773856" w:rsidRPr="00C55935" w:rsidRDefault="00773856" w:rsidP="00773856">
      <w:pPr>
        <w:widowControl w:val="0"/>
        <w:autoSpaceDE w:val="0"/>
        <w:autoSpaceDN w:val="0"/>
        <w:adjustRightInd w:val="0"/>
        <w:spacing w:after="240" w:line="300" w:lineRule="atLeast"/>
        <w:jc w:val="center"/>
        <w:rPr>
          <w:rFonts w:ascii="Arial" w:hAnsi="Arial" w:cs="Arial"/>
          <w:b/>
          <w:color w:val="000000"/>
        </w:rPr>
      </w:pPr>
    </w:p>
    <w:p w14:paraId="4896C5BC" w14:textId="77777777" w:rsidR="00773856" w:rsidRPr="00C55935" w:rsidRDefault="00773856" w:rsidP="00773856">
      <w:pPr>
        <w:widowControl w:val="0"/>
        <w:autoSpaceDE w:val="0"/>
        <w:autoSpaceDN w:val="0"/>
        <w:adjustRightInd w:val="0"/>
        <w:spacing w:after="240" w:line="300" w:lineRule="atLeast"/>
        <w:jc w:val="center"/>
        <w:rPr>
          <w:rFonts w:ascii="Arial" w:hAnsi="Arial" w:cs="Arial"/>
          <w:b/>
          <w:color w:val="000000"/>
        </w:rPr>
      </w:pPr>
      <w:r w:rsidRPr="00C55935">
        <w:rPr>
          <w:rFonts w:ascii="Arial" w:hAnsi="Arial" w:cs="Arial"/>
          <w:b/>
          <w:color w:val="000000"/>
        </w:rPr>
        <w:t xml:space="preserve">CR Energie </w:t>
      </w:r>
      <w:proofErr w:type="spellStart"/>
      <w:r w:rsidRPr="00C55935">
        <w:rPr>
          <w:rFonts w:ascii="Arial" w:hAnsi="Arial" w:cs="Arial"/>
          <w:b/>
          <w:color w:val="000000"/>
        </w:rPr>
        <w:t>Sprong</w:t>
      </w:r>
      <w:proofErr w:type="spellEnd"/>
    </w:p>
    <w:p w14:paraId="5B2C939D" w14:textId="77777777" w:rsidR="00773856" w:rsidRPr="00C55935" w:rsidRDefault="00773856" w:rsidP="00773856">
      <w:pPr>
        <w:widowControl w:val="0"/>
        <w:autoSpaceDE w:val="0"/>
        <w:autoSpaceDN w:val="0"/>
        <w:adjustRightInd w:val="0"/>
        <w:spacing w:after="240" w:line="300" w:lineRule="atLeast"/>
        <w:jc w:val="center"/>
        <w:rPr>
          <w:rFonts w:ascii="Arial" w:hAnsi="Arial" w:cs="Arial"/>
          <w:b/>
          <w:color w:val="000000"/>
        </w:rPr>
      </w:pPr>
      <w:bookmarkStart w:id="0" w:name="_GoBack"/>
      <w:bookmarkEnd w:id="0"/>
      <w:proofErr w:type="gramStart"/>
      <w:r w:rsidRPr="00C55935">
        <w:rPr>
          <w:rFonts w:ascii="Arial" w:hAnsi="Arial" w:cs="Arial"/>
          <w:b/>
          <w:color w:val="000000"/>
        </w:rPr>
        <w:t>concours</w:t>
      </w:r>
      <w:proofErr w:type="gramEnd"/>
      <w:r w:rsidRPr="00C55935">
        <w:rPr>
          <w:rFonts w:ascii="Arial" w:hAnsi="Arial" w:cs="Arial"/>
          <w:b/>
          <w:color w:val="000000"/>
        </w:rPr>
        <w:t xml:space="preserve"> 2020</w:t>
      </w:r>
    </w:p>
    <w:p w14:paraId="5827D177" w14:textId="77777777" w:rsidR="00773856" w:rsidRPr="00C55935" w:rsidRDefault="00773856" w:rsidP="00773856">
      <w:pPr>
        <w:widowControl w:val="0"/>
        <w:autoSpaceDE w:val="0"/>
        <w:autoSpaceDN w:val="0"/>
        <w:adjustRightInd w:val="0"/>
        <w:spacing w:after="240" w:line="300" w:lineRule="atLeast"/>
        <w:rPr>
          <w:rFonts w:ascii="Arial" w:hAnsi="Arial" w:cs="Arial"/>
          <w:color w:val="000000"/>
        </w:rPr>
      </w:pPr>
    </w:p>
    <w:p w14:paraId="0A9B9D7F"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Energie </w:t>
      </w:r>
      <w:proofErr w:type="spellStart"/>
      <w:r w:rsidRPr="00C55935">
        <w:rPr>
          <w:rFonts w:ascii="Arial" w:hAnsi="Arial" w:cs="Arial"/>
          <w:color w:val="000000"/>
        </w:rPr>
        <w:t>sprong</w:t>
      </w:r>
      <w:proofErr w:type="spellEnd"/>
      <w:r w:rsidRPr="00C55935">
        <w:rPr>
          <w:rFonts w:ascii="Arial" w:hAnsi="Arial" w:cs="Arial"/>
          <w:color w:val="000000"/>
        </w:rPr>
        <w:t xml:space="preserve"> est une solution d’isolation complète pour logements sociaux autofinancée. D’initiative hollandaise, d’abord sur maisons individuelles, aujourd’hui aussi sur collectifs, elle est en cours de généralisation dans 3 pays, Allemagne, Grande Bretagne et France, depuis 4 ans maintenant. </w:t>
      </w:r>
    </w:p>
    <w:p w14:paraId="0EF5CDC2"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40402"/>
        </w:rPr>
        <w:t xml:space="preserve">A ce jour 120 organisations (maîtres d’ouvrages, constructeurs, bureaux d’études, architectes, industriels, facilitateurs...) se sont jointes à ce mouvement, dont 15 bailleurs sociaux qui se sont engagés à rénover ainsi 6 600 logements selon cette approche dans les années à venir ; </w:t>
      </w:r>
      <w:r w:rsidRPr="00C55935">
        <w:rPr>
          <w:rFonts w:ascii="Arial" w:hAnsi="Arial" w:cs="Arial"/>
          <w:color w:val="000000"/>
        </w:rPr>
        <w:t xml:space="preserve">par exemple Est Métropole Habitat de la région lyonnaise, sur 1000 logements collectifs ; cette opération s’achèvera en novembre prochain. </w:t>
      </w:r>
      <w:r w:rsidRPr="00C55935">
        <w:rPr>
          <w:rFonts w:ascii="Arial" w:hAnsi="Arial" w:cs="Arial"/>
          <w:b/>
          <w:bCs/>
          <w:color w:val="000000"/>
        </w:rPr>
        <w:t xml:space="preserve">Proposition de décision : une visite d’élus, bailleurs et techniciens, à monter avec le bailleur Est Métropole Habitat qui en est d'accord. </w:t>
      </w:r>
    </w:p>
    <w:p w14:paraId="06E33CEF"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Le premier concours d’innovation </w:t>
      </w:r>
      <w:proofErr w:type="spellStart"/>
      <w:r w:rsidRPr="00C55935">
        <w:rPr>
          <w:rFonts w:ascii="Arial" w:hAnsi="Arial" w:cs="Arial"/>
          <w:color w:val="000000"/>
        </w:rPr>
        <w:t>EnergieSprong</w:t>
      </w:r>
      <w:proofErr w:type="spellEnd"/>
      <w:r w:rsidRPr="00C55935">
        <w:rPr>
          <w:rFonts w:ascii="Arial" w:hAnsi="Arial" w:cs="Arial"/>
          <w:color w:val="000000"/>
        </w:rPr>
        <w:t xml:space="preserve"> s’est déroulé les 2 et 3 septembre à Pantin avec pour objectif de faire émerger des solutions techniques innovantes et moins chères en coût global pour des rénovations zéro </w:t>
      </w:r>
      <w:proofErr w:type="gramStart"/>
      <w:r w:rsidRPr="00C55935">
        <w:rPr>
          <w:rFonts w:ascii="Arial" w:hAnsi="Arial" w:cs="Arial"/>
          <w:color w:val="000000"/>
        </w:rPr>
        <w:t>énergie</w:t>
      </w:r>
      <w:proofErr w:type="gramEnd"/>
      <w:r w:rsidRPr="00C55935">
        <w:rPr>
          <w:rFonts w:ascii="Arial" w:hAnsi="Arial" w:cs="Arial"/>
          <w:color w:val="000000"/>
        </w:rPr>
        <w:t xml:space="preserve"> préparées « hors site ». C’est à dire préfabriquées puis amenées sur site. </w:t>
      </w:r>
    </w:p>
    <w:p w14:paraId="56A54BCE"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Au fur et à mesure de leur développement industriel, les modules d’isolation voient en effet leur coût baisser. </w:t>
      </w:r>
    </w:p>
    <w:p w14:paraId="1E59F368"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Outre la rencontre de la présidente du comité de surveillance de la CDC comme je vous l’ai déjà dit, pour un appui au développement des 50 projets </w:t>
      </w:r>
      <w:proofErr w:type="spellStart"/>
      <w:r w:rsidRPr="00C55935">
        <w:rPr>
          <w:rFonts w:ascii="Arial" w:hAnsi="Arial" w:cs="Arial"/>
          <w:color w:val="000000"/>
        </w:rPr>
        <w:t>agirlocal</w:t>
      </w:r>
      <w:proofErr w:type="spellEnd"/>
      <w:r w:rsidRPr="00C55935">
        <w:rPr>
          <w:rFonts w:ascii="Arial" w:hAnsi="Arial" w:cs="Arial"/>
          <w:color w:val="000000"/>
        </w:rPr>
        <w:t xml:space="preserve">, deux projets peuvent être éligibles aux 50 et l’organisation nantaise, reproductible, mérite le voyage. </w:t>
      </w:r>
    </w:p>
    <w:p w14:paraId="7BDBA0E3"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b/>
          <w:bCs/>
          <w:color w:val="000000"/>
        </w:rPr>
        <w:t xml:space="preserve">A-Deux projets éligibles aux 50 projets </w:t>
      </w:r>
    </w:p>
    <w:p w14:paraId="33B828F0"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Membre du jury, j’ai découvert les prototypes développés par les 24 équipes candidates à travers une exposition dédiée, ponctuée de conférences thématiques pour monter en compétence sur ces rénovations. </w:t>
      </w:r>
    </w:p>
    <w:p w14:paraId="3B075E6C"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a- Dans ce cadre, un prototype a attiré plus particulièrement mon attention : il s’agit d’une toiture à poser sur les murs des bâtiments terrasse et qui peut être facilement surmonté pour y aménager un étage habitable. Cette solution a trois avantages évidents</w:t>
      </w:r>
      <w:proofErr w:type="gramStart"/>
      <w:r w:rsidRPr="00C55935">
        <w:rPr>
          <w:rFonts w:ascii="Arial" w:hAnsi="Arial" w:cs="Arial"/>
          <w:color w:val="000000"/>
        </w:rPr>
        <w:t>, </w:t>
      </w:r>
      <w:proofErr w:type="gramEnd"/>
      <w:r w:rsidRPr="00C55935">
        <w:rPr>
          <w:rFonts w:ascii="Arial" w:hAnsi="Arial" w:cs="Arial"/>
          <w:color w:val="000000"/>
        </w:rPr>
        <w:t xml:space="preserve">-une isolation efficace de la toiture, </w:t>
      </w:r>
    </w:p>
    <w:p w14:paraId="24BE29E8"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lastRenderedPageBreak/>
        <w:t xml:space="preserve">-la construction de logements par une densification modérée, à 50% environ du coût construction d’un logement neuf et évidemment -une source de financement pour le bailleur social. </w:t>
      </w:r>
    </w:p>
    <w:p w14:paraId="2E5A6680"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b/>
          <w:bCs/>
          <w:color w:val="000000"/>
        </w:rPr>
        <w:t xml:space="preserve">Proposition de décision : tester le prototype, sans logement ajouté, sur un immeuble terrasse existant. </w:t>
      </w:r>
    </w:p>
    <w:p w14:paraId="5D1AFF56"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b- Par ailleurs un autre prototype a un fort potentiel cette fois sur les bâtiments des zones d’activité. L’idée est de porter un toit et une couche isolante sur poteaux, indépendamment donc des capacités porteuses de la construction existante. Avec ou sans isolation, ce prototype est un pas vers l’exploitation d’un gisement de</w:t>
      </w:r>
      <w:r w:rsidRPr="00C55935">
        <w:rPr>
          <w:rFonts w:ascii="Arial" w:hAnsi="Arial" w:cs="Arial"/>
          <w:color w:val="000000"/>
        </w:rPr>
        <w:t xml:space="preserve"> </w:t>
      </w:r>
      <w:r w:rsidRPr="00C55935">
        <w:rPr>
          <w:rFonts w:ascii="Arial" w:hAnsi="Arial" w:cs="Arial"/>
          <w:color w:val="000000"/>
        </w:rPr>
        <w:t xml:space="preserve">production très important à l’échelle nationale mais aussi localement dans nos zones d’activité. Il peut être fait en lien avec la démarche de participation </w:t>
      </w:r>
      <w:proofErr w:type="gramStart"/>
      <w:r w:rsidRPr="00C55935">
        <w:rPr>
          <w:rFonts w:ascii="Arial" w:hAnsi="Arial" w:cs="Arial"/>
          <w:color w:val="000000"/>
        </w:rPr>
        <w:t>d'</w:t>
      </w:r>
      <w:proofErr w:type="spellStart"/>
      <w:r w:rsidRPr="00C55935">
        <w:rPr>
          <w:rFonts w:ascii="Arial" w:hAnsi="Arial" w:cs="Arial"/>
          <w:color w:val="000000"/>
        </w:rPr>
        <w:t>O'Watt</w:t>
      </w:r>
      <w:proofErr w:type="spellEnd"/>
      <w:proofErr w:type="gramEnd"/>
      <w:r w:rsidRPr="00C55935">
        <w:rPr>
          <w:rFonts w:ascii="Arial" w:hAnsi="Arial" w:cs="Arial"/>
          <w:color w:val="000000"/>
        </w:rPr>
        <w:t xml:space="preserve"> Citoyen, élargie aux entreprises. </w:t>
      </w:r>
    </w:p>
    <w:p w14:paraId="6FC260FA"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b/>
          <w:bCs/>
          <w:color w:val="000000"/>
        </w:rPr>
        <w:t xml:space="preserve">Proposition de décision : tester un bâtiment de zone d’activité. B- l’organisation en Loire Atlantique </w:t>
      </w:r>
    </w:p>
    <w:p w14:paraId="0F0F55C1"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Une approche territoriale et massifiée a été mise en place dans les Pays de la Loire, à l’initiative de l’union sociale pour l’habitat, départementale, avec trois réseaux de professionnels dont </w:t>
      </w:r>
      <w:proofErr w:type="spellStart"/>
      <w:r w:rsidRPr="00C55935">
        <w:rPr>
          <w:rFonts w:ascii="Arial" w:hAnsi="Arial" w:cs="Arial"/>
          <w:color w:val="000000"/>
        </w:rPr>
        <w:t>Novabuild</w:t>
      </w:r>
      <w:proofErr w:type="spellEnd"/>
      <w:r w:rsidRPr="00C55935">
        <w:rPr>
          <w:rFonts w:ascii="Arial" w:hAnsi="Arial" w:cs="Arial"/>
          <w:color w:val="000000"/>
        </w:rPr>
        <w:t xml:space="preserve">. Elle réunit entre-autres 14 bailleurs sociaux en dialogue avec les entreprises depuis deux ans et demi ans. L’objectif est de créer un choc de la demande en organisant une demande structurée avec une visibilité de long terme pour les entreprises ; et créer ainsi un choc de l’offre. Ils vont lancer un programme de rénovation thermique sur 2000 logements sociaux en 4 lots à l’automne, selon la procédure de contrat cadre et du dialogue compétitif du code des marchés (2016). </w:t>
      </w:r>
    </w:p>
    <w:p w14:paraId="5A597533"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color w:val="000000"/>
        </w:rPr>
        <w:t xml:space="preserve">Cette démarche est soutenue par la Caisse des Dépôts. Ils comptent embrayer sur un deuxième programme. </w:t>
      </w:r>
    </w:p>
    <w:p w14:paraId="34F20630" w14:textId="77777777" w:rsidR="00773856" w:rsidRPr="00C55935" w:rsidRDefault="00773856" w:rsidP="00773856">
      <w:pPr>
        <w:widowControl w:val="0"/>
        <w:autoSpaceDE w:val="0"/>
        <w:autoSpaceDN w:val="0"/>
        <w:adjustRightInd w:val="0"/>
        <w:spacing w:after="240" w:line="300" w:lineRule="atLeast"/>
        <w:jc w:val="both"/>
        <w:rPr>
          <w:rFonts w:ascii="Arial" w:hAnsi="Arial" w:cs="Arial"/>
          <w:color w:val="000000"/>
        </w:rPr>
      </w:pPr>
      <w:r w:rsidRPr="00C55935">
        <w:rPr>
          <w:rFonts w:ascii="Arial" w:hAnsi="Arial" w:cs="Arial"/>
          <w:b/>
          <w:bCs/>
          <w:color w:val="000000"/>
        </w:rPr>
        <w:t xml:space="preserve">Proposition de décision : organiser une rencontre (soit ici, avec Energie </w:t>
      </w:r>
      <w:proofErr w:type="spellStart"/>
      <w:r w:rsidRPr="00C55935">
        <w:rPr>
          <w:rFonts w:ascii="Arial" w:hAnsi="Arial" w:cs="Arial"/>
          <w:b/>
          <w:bCs/>
          <w:color w:val="000000"/>
        </w:rPr>
        <w:t>sprong</w:t>
      </w:r>
      <w:proofErr w:type="spellEnd"/>
      <w:r w:rsidRPr="00C55935">
        <w:rPr>
          <w:rFonts w:ascii="Arial" w:hAnsi="Arial" w:cs="Arial"/>
          <w:b/>
          <w:bCs/>
          <w:color w:val="000000"/>
        </w:rPr>
        <w:t xml:space="preserve">, soit à Nantes avec les acteurs). </w:t>
      </w:r>
    </w:p>
    <w:p w14:paraId="43E41F0D" w14:textId="77777777" w:rsidR="00773856" w:rsidRDefault="00773856" w:rsidP="00773856">
      <w:pPr>
        <w:widowControl w:val="0"/>
        <w:autoSpaceDE w:val="0"/>
        <w:autoSpaceDN w:val="0"/>
        <w:adjustRightInd w:val="0"/>
        <w:spacing w:after="240" w:line="300" w:lineRule="atLeast"/>
        <w:jc w:val="both"/>
        <w:rPr>
          <w:rFonts w:ascii="Times Roman" w:hAnsi="Times Roman" w:cs="Times Roman"/>
          <w:color w:val="000000"/>
        </w:rPr>
      </w:pPr>
      <w:r>
        <w:rPr>
          <w:rFonts w:ascii="Arial" w:hAnsi="Arial" w:cs="Arial"/>
          <w:color w:val="000000"/>
          <w:sz w:val="26"/>
          <w:szCs w:val="26"/>
        </w:rPr>
        <w:t xml:space="preserve"> </w:t>
      </w:r>
    </w:p>
    <w:p w14:paraId="218817BB" w14:textId="77777777" w:rsidR="008A479F" w:rsidRDefault="008A479F" w:rsidP="00773856">
      <w:pPr>
        <w:jc w:val="both"/>
      </w:pPr>
    </w:p>
    <w:sectPr w:rsidR="008A479F" w:rsidSect="000669A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56"/>
    <w:rsid w:val="000B1442"/>
    <w:rsid w:val="000F0D59"/>
    <w:rsid w:val="00310B20"/>
    <w:rsid w:val="00533E60"/>
    <w:rsid w:val="00736E19"/>
    <w:rsid w:val="00773856"/>
    <w:rsid w:val="008A479F"/>
    <w:rsid w:val="00952717"/>
    <w:rsid w:val="00C55935"/>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3377</Characters>
  <Application>Microsoft Macintosh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2</cp:revision>
  <dcterms:created xsi:type="dcterms:W3CDTF">2020-10-10T13:20:00Z</dcterms:created>
  <dcterms:modified xsi:type="dcterms:W3CDTF">2020-10-10T13:27:00Z</dcterms:modified>
</cp:coreProperties>
</file>